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5A89B" w14:textId="5D7385C1" w:rsidR="006E4496" w:rsidRPr="00E367E9" w:rsidRDefault="0023324D" w:rsidP="008C54E4">
      <w:pPr>
        <w:pStyle w:val="Ttulo1"/>
        <w:spacing w:line="276" w:lineRule="auto"/>
        <w:ind w:left="1416" w:hanging="1416"/>
        <w:rPr>
          <w:rFonts w:asciiTheme="minorHAnsi" w:hAnsiTheme="minorHAnsi" w:cstheme="minorHAnsi"/>
          <w:sz w:val="22"/>
          <w:szCs w:val="22"/>
        </w:rPr>
      </w:pPr>
      <w:r w:rsidRPr="00E367E9">
        <w:rPr>
          <w:rFonts w:asciiTheme="minorHAnsi" w:hAnsiTheme="minorHAnsi" w:cstheme="minorHAnsi"/>
          <w:noProof/>
          <w:sz w:val="22"/>
          <w:szCs w:val="22"/>
        </w:rPr>
        <w:drawing>
          <wp:anchor distT="0" distB="0" distL="114300" distR="114300" simplePos="0" relativeHeight="251658240" behindDoc="1" locked="0" layoutInCell="1" allowOverlap="1" wp14:anchorId="35DC9489" wp14:editId="3D7788C0">
            <wp:simplePos x="0" y="0"/>
            <wp:positionH relativeFrom="margin">
              <wp:align>center</wp:align>
            </wp:positionH>
            <wp:positionV relativeFrom="paragraph">
              <wp:posOffset>-387977</wp:posOffset>
            </wp:positionV>
            <wp:extent cx="1333500" cy="746760"/>
            <wp:effectExtent l="0" t="0" r="0" b="0"/>
            <wp:wrapNone/>
            <wp:docPr id="1705876786"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3500" cy="7467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17E71" w:rsidRPr="00E367E9">
        <w:rPr>
          <w:rFonts w:asciiTheme="minorHAnsi" w:hAnsiTheme="minorHAnsi" w:cstheme="minorHAnsi"/>
          <w:sz w:val="22"/>
          <w:szCs w:val="22"/>
        </w:rPr>
        <w:tab/>
      </w:r>
    </w:p>
    <w:p w14:paraId="72D20E5C" w14:textId="77777777" w:rsidR="006E4496" w:rsidRPr="00E367E9" w:rsidRDefault="006E4496" w:rsidP="008C54E4">
      <w:pPr>
        <w:tabs>
          <w:tab w:val="left" w:pos="6284"/>
        </w:tabs>
        <w:jc w:val="center"/>
        <w:rPr>
          <w:rFonts w:asciiTheme="minorHAnsi" w:hAnsiTheme="minorHAnsi" w:cstheme="minorHAnsi"/>
          <w:b/>
          <w:bCs/>
          <w:sz w:val="22"/>
          <w:szCs w:val="22"/>
        </w:rPr>
      </w:pPr>
      <w:r w:rsidRPr="00E367E9">
        <w:rPr>
          <w:rFonts w:asciiTheme="minorHAnsi" w:hAnsiTheme="minorHAnsi" w:cstheme="minorHAnsi"/>
          <w:b/>
          <w:bCs/>
          <w:sz w:val="22"/>
          <w:szCs w:val="22"/>
        </w:rPr>
        <w:t>MINISTÉRIO DA EDUCAÇÃO</w:t>
      </w:r>
    </w:p>
    <w:p w14:paraId="7F7DC745" w14:textId="77777777" w:rsidR="006E4496" w:rsidRPr="00E367E9" w:rsidRDefault="006E4496" w:rsidP="008C54E4">
      <w:pPr>
        <w:pStyle w:val="Ttulo1"/>
        <w:spacing w:before="0"/>
        <w:jc w:val="center"/>
        <w:rPr>
          <w:rFonts w:asciiTheme="minorHAnsi" w:hAnsiTheme="minorHAnsi" w:cstheme="minorHAnsi"/>
          <w:b/>
          <w:color w:val="auto"/>
          <w:sz w:val="22"/>
          <w:szCs w:val="22"/>
        </w:rPr>
      </w:pPr>
      <w:r w:rsidRPr="00E367E9">
        <w:rPr>
          <w:rFonts w:asciiTheme="minorHAnsi" w:hAnsiTheme="minorHAnsi" w:cstheme="minorHAnsi"/>
          <w:b/>
          <w:color w:val="auto"/>
          <w:sz w:val="22"/>
          <w:szCs w:val="22"/>
        </w:rPr>
        <w:t>UNIVERSIDADE FEDERAL FLUMINENSE</w:t>
      </w:r>
    </w:p>
    <w:p w14:paraId="175298FB" w14:textId="77777777" w:rsidR="006E4496" w:rsidRPr="00E367E9" w:rsidRDefault="00E23909" w:rsidP="008C54E4">
      <w:pPr>
        <w:jc w:val="center"/>
        <w:rPr>
          <w:rFonts w:asciiTheme="minorHAnsi" w:hAnsiTheme="minorHAnsi" w:cstheme="minorHAnsi"/>
          <w:b/>
          <w:sz w:val="22"/>
          <w:szCs w:val="22"/>
        </w:rPr>
      </w:pPr>
      <w:r w:rsidRPr="00E367E9">
        <w:rPr>
          <w:rFonts w:asciiTheme="minorHAnsi" w:hAnsiTheme="minorHAnsi" w:cstheme="minorHAnsi"/>
          <w:b/>
          <w:sz w:val="22"/>
          <w:szCs w:val="22"/>
        </w:rPr>
        <w:t>PRO REITORIA DE ADMINISTRAÇÃO</w:t>
      </w:r>
    </w:p>
    <w:p w14:paraId="56C392D9" w14:textId="7430C112" w:rsidR="006E4496" w:rsidRPr="00E367E9" w:rsidRDefault="006E4496" w:rsidP="00D43BAF">
      <w:pPr>
        <w:spacing w:after="120" w:line="276" w:lineRule="auto"/>
        <w:ind w:right="-15"/>
        <w:rPr>
          <w:rFonts w:asciiTheme="minorHAnsi" w:hAnsiTheme="minorHAnsi" w:cstheme="minorHAnsi"/>
          <w:b/>
          <w:bCs/>
          <w:color w:val="000000"/>
          <w:sz w:val="22"/>
          <w:szCs w:val="22"/>
        </w:rPr>
      </w:pPr>
    </w:p>
    <w:p w14:paraId="7BD8EEBA" w14:textId="6263B2B4" w:rsidR="00913B83" w:rsidRPr="004B516F" w:rsidRDefault="004B516F" w:rsidP="00E367E9">
      <w:pPr>
        <w:spacing w:before="120" w:afterLines="120" w:after="288" w:line="312" w:lineRule="auto"/>
        <w:ind w:firstLine="709"/>
        <w:jc w:val="center"/>
        <w:rPr>
          <w:rFonts w:asciiTheme="minorHAnsi" w:hAnsiTheme="minorHAnsi" w:cstheme="minorHAnsi"/>
          <w:b/>
          <w:bCs/>
          <w:color w:val="FF0000"/>
          <w:sz w:val="22"/>
          <w:szCs w:val="22"/>
        </w:rPr>
      </w:pPr>
      <w:r w:rsidRPr="004B516F">
        <w:rPr>
          <w:rFonts w:asciiTheme="minorHAnsi" w:hAnsiTheme="minorHAnsi" w:cstheme="minorHAnsi"/>
          <w:b/>
          <w:bCs/>
          <w:color w:val="FF0000"/>
          <w:sz w:val="22"/>
          <w:szCs w:val="22"/>
        </w:rPr>
        <w:t xml:space="preserve">Anexo VI - </w:t>
      </w:r>
      <w:r w:rsidR="00913B83" w:rsidRPr="004B516F">
        <w:rPr>
          <w:rFonts w:asciiTheme="minorHAnsi" w:hAnsiTheme="minorHAnsi" w:cstheme="minorHAnsi"/>
          <w:b/>
          <w:bCs/>
          <w:color w:val="FF0000"/>
          <w:sz w:val="22"/>
          <w:szCs w:val="22"/>
        </w:rPr>
        <w:t>Minuta de Contrato</w:t>
      </w:r>
    </w:p>
    <w:p w14:paraId="4C7CA171" w14:textId="09C242D0" w:rsidR="00E367E9" w:rsidRPr="00E367E9" w:rsidRDefault="00E367E9" w:rsidP="00E367E9">
      <w:pPr>
        <w:spacing w:before="120" w:afterLines="120" w:after="288" w:line="312" w:lineRule="auto"/>
        <w:ind w:firstLine="709"/>
        <w:jc w:val="center"/>
        <w:rPr>
          <w:rFonts w:asciiTheme="minorHAnsi" w:hAnsiTheme="minorHAnsi" w:cstheme="minorHAnsi"/>
          <w:bCs/>
          <w:color w:val="000000"/>
          <w:sz w:val="22"/>
          <w:szCs w:val="22"/>
        </w:rPr>
      </w:pPr>
      <w:r w:rsidRPr="00E367E9">
        <w:rPr>
          <w:rFonts w:asciiTheme="minorHAnsi" w:hAnsiTheme="minorHAnsi" w:cstheme="minorHAnsi"/>
          <w:color w:val="000000"/>
          <w:sz w:val="22"/>
          <w:szCs w:val="22"/>
        </w:rPr>
        <w:t>(Processo Administrativo n</w:t>
      </w:r>
      <w:r w:rsidRPr="00E367E9">
        <w:rPr>
          <w:rFonts w:asciiTheme="minorHAnsi" w:hAnsiTheme="minorHAnsi" w:cstheme="minorHAnsi"/>
          <w:bCs/>
          <w:color w:val="000000"/>
          <w:sz w:val="22"/>
          <w:szCs w:val="22"/>
        </w:rPr>
        <w:t>°</w:t>
      </w:r>
      <w:r w:rsidR="00913B83">
        <w:rPr>
          <w:rFonts w:asciiTheme="minorHAnsi" w:hAnsiTheme="minorHAnsi" w:cstheme="minorHAnsi"/>
          <w:bCs/>
          <w:color w:val="000000"/>
          <w:sz w:val="22"/>
          <w:szCs w:val="22"/>
        </w:rPr>
        <w:t xml:space="preserve"> </w:t>
      </w:r>
      <w:r w:rsidR="00913B83" w:rsidRPr="00913B83">
        <w:rPr>
          <w:rFonts w:asciiTheme="minorHAnsi" w:hAnsiTheme="minorHAnsi" w:cstheme="minorHAnsi"/>
          <w:bCs/>
          <w:color w:val="000000"/>
          <w:sz w:val="22"/>
          <w:szCs w:val="22"/>
        </w:rPr>
        <w:t>23069.152640/2025-71</w:t>
      </w:r>
      <w:r w:rsidRPr="00E367E9">
        <w:rPr>
          <w:rFonts w:asciiTheme="minorHAnsi" w:hAnsiTheme="minorHAnsi" w:cstheme="minorHAnsi"/>
          <w:bCs/>
          <w:color w:val="000000"/>
          <w:sz w:val="22"/>
          <w:szCs w:val="22"/>
        </w:rPr>
        <w:t>)</w:t>
      </w:r>
    </w:p>
    <w:p w14:paraId="644A37BA" w14:textId="69A8782D" w:rsidR="00E367E9" w:rsidRPr="00E367E9" w:rsidRDefault="00E367E9" w:rsidP="00E367E9">
      <w:pPr>
        <w:pStyle w:val="Prembulo"/>
        <w:spacing w:before="120" w:afterLines="120" w:after="288" w:line="312" w:lineRule="auto"/>
        <w:ind w:right="-170"/>
        <w:rPr>
          <w:rFonts w:asciiTheme="minorHAnsi" w:hAnsiTheme="minorHAnsi" w:cstheme="minorHAnsi"/>
          <w:bCs w:val="0"/>
          <w:sz w:val="22"/>
          <w:szCs w:val="22"/>
        </w:rPr>
      </w:pPr>
      <w:r w:rsidRPr="00E367E9">
        <w:rPr>
          <w:rFonts w:asciiTheme="minorHAnsi" w:hAnsiTheme="minorHAnsi" w:cstheme="minorHAnsi"/>
          <w:bCs w:val="0"/>
          <w:sz w:val="22"/>
          <w:szCs w:val="22"/>
        </w:rPr>
        <w:t xml:space="preserve">CONTRATO ADMINISTRATIVO Nº ......../...., QUE FAZEM ENTRE SI A UNIÃO, POR INTERMÉDIO DO (A) </w:t>
      </w:r>
      <w:r w:rsidR="00913B83">
        <w:rPr>
          <w:rFonts w:asciiTheme="minorHAnsi" w:hAnsiTheme="minorHAnsi" w:cstheme="minorHAnsi"/>
          <w:bCs w:val="0"/>
          <w:sz w:val="22"/>
          <w:szCs w:val="22"/>
        </w:rPr>
        <w:t>UNIVERSIDADE FEDERAL FLUMINENSE</w:t>
      </w:r>
      <w:r w:rsidRPr="00E367E9">
        <w:rPr>
          <w:rFonts w:asciiTheme="minorHAnsi" w:hAnsiTheme="minorHAnsi" w:cstheme="minorHAnsi"/>
          <w:bCs w:val="0"/>
          <w:sz w:val="22"/>
          <w:szCs w:val="22"/>
        </w:rPr>
        <w:t xml:space="preserve"> E ............................................................. </w:t>
      </w:r>
    </w:p>
    <w:p w14:paraId="60A986AB" w14:textId="77777777" w:rsidR="00913B83" w:rsidRPr="00913B83" w:rsidRDefault="00913B83" w:rsidP="00913B83">
      <w:pPr>
        <w:spacing w:before="120" w:afterLines="120" w:after="288" w:line="312" w:lineRule="auto"/>
        <w:ind w:firstLine="567"/>
        <w:jc w:val="both"/>
        <w:rPr>
          <w:rFonts w:asciiTheme="minorHAnsi" w:eastAsia="Arial" w:hAnsiTheme="minorHAnsi" w:cstheme="minorHAnsi"/>
          <w:i/>
          <w:iCs/>
          <w:color w:val="FF0000"/>
          <w:sz w:val="22"/>
          <w:szCs w:val="22"/>
        </w:rPr>
      </w:pPr>
    </w:p>
    <w:p w14:paraId="0E48C5F2" w14:textId="0A05BCF5" w:rsidR="00E367E9" w:rsidRPr="00913B83" w:rsidRDefault="00913B83" w:rsidP="00913B83">
      <w:pPr>
        <w:spacing w:before="120" w:afterLines="120" w:after="288" w:line="312" w:lineRule="auto"/>
        <w:ind w:firstLine="567"/>
        <w:jc w:val="both"/>
        <w:rPr>
          <w:rFonts w:asciiTheme="minorHAnsi" w:eastAsia="Arial" w:hAnsiTheme="minorHAnsi" w:cstheme="minorHAnsi"/>
          <w:sz w:val="22"/>
          <w:szCs w:val="22"/>
        </w:rPr>
      </w:pPr>
      <w:r w:rsidRPr="00913B83">
        <w:rPr>
          <w:rFonts w:asciiTheme="minorHAnsi" w:eastAsia="Arial" w:hAnsiTheme="minorHAnsi" w:cstheme="minorHAnsi"/>
          <w:sz w:val="22"/>
          <w:szCs w:val="22"/>
        </w:rPr>
        <w:t xml:space="preserve"> A </w:t>
      </w:r>
      <w:r w:rsidRPr="00913B83">
        <w:rPr>
          <w:rFonts w:asciiTheme="minorHAnsi" w:eastAsia="Arial" w:hAnsiTheme="minorHAnsi" w:cstheme="minorHAnsi"/>
          <w:b/>
          <w:bCs/>
          <w:sz w:val="22"/>
          <w:szCs w:val="22"/>
        </w:rPr>
        <w:t>UNIVERSIDADE FEDERAL FLUMINENSE</w:t>
      </w:r>
      <w:r w:rsidRPr="00913B83">
        <w:rPr>
          <w:rFonts w:asciiTheme="minorHAnsi" w:eastAsia="Arial" w:hAnsiTheme="minorHAnsi" w:cstheme="minorHAnsi"/>
          <w:sz w:val="22"/>
          <w:szCs w:val="22"/>
        </w:rPr>
        <w:t xml:space="preserve">, autarquia Federal, vinculada ao Ministério da Educação, com sede na Rua Miguel de Frias nº 09, Icaraí, Niterói, Estado do Rio de Janeiro, doravante denominada CONTRATANTE, inscrita no CNPJ/MF sob o nº </w:t>
      </w:r>
      <w:r w:rsidRPr="00913B83">
        <w:rPr>
          <w:rFonts w:asciiTheme="minorHAnsi" w:eastAsia="Arial" w:hAnsiTheme="minorHAnsi" w:cstheme="minorHAnsi"/>
          <w:b/>
          <w:bCs/>
          <w:sz w:val="22"/>
          <w:szCs w:val="22"/>
        </w:rPr>
        <w:t>28.523.215/0001-06</w:t>
      </w:r>
      <w:r w:rsidRPr="00913B83">
        <w:rPr>
          <w:rFonts w:asciiTheme="minorHAnsi" w:eastAsia="Arial" w:hAnsiTheme="minorHAnsi" w:cstheme="minorHAnsi"/>
          <w:sz w:val="22"/>
          <w:szCs w:val="22"/>
        </w:rPr>
        <w:t xml:space="preserve">, neste ato representada pelo seu Magnífico Reitor, Professor ANTONIO CLÁUDIO LUCAS DA NOBREGA, nomeado por Decreto Presidencial publicado no DOU de 22/11/2022, portador da Matrícula Funcional nº 6310674, doravante denominado CONTRATANTE, e o(a) .............................., inscrito(a) no CNPJ/MF sob o nº ............................, sediado(a) na ..................................., </w:t>
      </w:r>
      <w:proofErr w:type="spellStart"/>
      <w:r w:rsidRPr="00913B83">
        <w:rPr>
          <w:rFonts w:asciiTheme="minorHAnsi" w:eastAsia="Arial" w:hAnsiTheme="minorHAnsi" w:cstheme="minorHAnsi"/>
          <w:sz w:val="22"/>
          <w:szCs w:val="22"/>
        </w:rPr>
        <w:t>em</w:t>
      </w:r>
      <w:proofErr w:type="spellEnd"/>
      <w:r w:rsidRPr="00913B83">
        <w:rPr>
          <w:rFonts w:asciiTheme="minorHAnsi" w:eastAsia="Arial" w:hAnsiTheme="minorHAnsi" w:cstheme="minorHAnsi"/>
          <w:sz w:val="22"/>
          <w:szCs w:val="22"/>
        </w:rPr>
        <w:t xml:space="preserve"> ............................. doravante designado CONTRATADO, neste ato representado(a) por .................................. (nome e função no contratado), conforme atos constitutivos da empresa </w:t>
      </w:r>
      <w:r w:rsidRPr="00913B83">
        <w:rPr>
          <w:rFonts w:asciiTheme="minorHAnsi" w:eastAsia="Arial" w:hAnsiTheme="minorHAnsi" w:cstheme="minorHAnsi"/>
          <w:b/>
          <w:bCs/>
          <w:sz w:val="22"/>
          <w:szCs w:val="22"/>
        </w:rPr>
        <w:t xml:space="preserve">OU </w:t>
      </w:r>
      <w:r w:rsidRPr="00913B83">
        <w:rPr>
          <w:rFonts w:asciiTheme="minorHAnsi" w:eastAsia="Arial" w:hAnsiTheme="minorHAnsi" w:cstheme="minorHAnsi"/>
          <w:sz w:val="22"/>
          <w:szCs w:val="22"/>
        </w:rPr>
        <w:t>procuração apresentada nos autos, tendo em vista o que consta no Processo nº 23069.152640/2025-71 e em observância às disposições da Lei nº 14.133, de 1º de abril de 2021, e demais legislação aplicável, resolvem celebrar o presente Termo de Contrato</w:t>
      </w:r>
      <w:r w:rsidR="00E367E9" w:rsidRPr="00913B83">
        <w:rPr>
          <w:rFonts w:asciiTheme="minorHAnsi" w:eastAsia="Arial" w:hAnsiTheme="minorHAnsi" w:cstheme="minorHAnsi"/>
          <w:sz w:val="22"/>
          <w:szCs w:val="22"/>
        </w:rPr>
        <w:t xml:space="preserve">, decorrente </w:t>
      </w:r>
      <w:r w:rsidR="004B516F">
        <w:rPr>
          <w:rStyle w:val="normaltextrun"/>
          <w:rFonts w:asciiTheme="minorHAnsi" w:hAnsiTheme="minorHAnsi" w:cstheme="minorHAnsi"/>
          <w:sz w:val="22"/>
          <w:szCs w:val="22"/>
          <w:bdr w:val="none" w:sz="0" w:space="0" w:color="auto" w:frame="1"/>
        </w:rPr>
        <w:t>do Pregão Eletrônico</w:t>
      </w:r>
      <w:r w:rsidR="00E367E9" w:rsidRPr="00913B83">
        <w:rPr>
          <w:rStyle w:val="normaltextrun"/>
          <w:rFonts w:asciiTheme="minorHAnsi" w:hAnsiTheme="minorHAnsi" w:cstheme="minorHAnsi"/>
          <w:sz w:val="22"/>
          <w:szCs w:val="22"/>
          <w:bdr w:val="none" w:sz="0" w:space="0" w:color="auto" w:frame="1"/>
        </w:rPr>
        <w:t xml:space="preserve"> n. .../...</w:t>
      </w:r>
      <w:r w:rsidR="00E367E9" w:rsidRPr="00913B83">
        <w:rPr>
          <w:rFonts w:asciiTheme="minorHAnsi" w:eastAsia="Arial" w:hAnsiTheme="minorHAnsi" w:cstheme="minorHAnsi"/>
          <w:sz w:val="22"/>
          <w:szCs w:val="22"/>
        </w:rPr>
        <w:t>, mediante as cláusulas e condições a seguir enunciadas.</w:t>
      </w:r>
    </w:p>
    <w:p w14:paraId="18DE938F" w14:textId="143C2E12" w:rsidR="00E367E9" w:rsidRPr="00E367E9" w:rsidRDefault="00E367E9">
      <w:pPr>
        <w:pStyle w:val="Nivel010"/>
        <w:numPr>
          <w:ilvl w:val="0"/>
          <w:numId w:val="21"/>
        </w:numPr>
        <w:spacing w:before="120" w:afterLines="120" w:after="288" w:line="312" w:lineRule="auto"/>
        <w:rPr>
          <w:rFonts w:asciiTheme="minorHAnsi" w:hAnsiTheme="minorHAnsi" w:cstheme="minorHAnsi"/>
          <w:color w:val="FFFFFF" w:themeColor="background1"/>
          <w:sz w:val="22"/>
          <w:szCs w:val="22"/>
        </w:rPr>
      </w:pPr>
      <w:r w:rsidRPr="00E367E9">
        <w:rPr>
          <w:rFonts w:asciiTheme="minorHAnsi" w:hAnsiTheme="minorHAnsi" w:cstheme="minorHAnsi"/>
          <w:sz w:val="22"/>
          <w:szCs w:val="22"/>
        </w:rPr>
        <w:t>CLÁUSULA PRIMEIRA – OBJETO (</w:t>
      </w:r>
      <w:hyperlink r:id="rId9" w:anchor="art92" w:history="1">
        <w:r w:rsidRPr="00E367E9">
          <w:rPr>
            <w:rStyle w:val="Hyperlink"/>
            <w:rFonts w:asciiTheme="minorHAnsi" w:hAnsiTheme="minorHAnsi" w:cstheme="minorHAnsi"/>
            <w:sz w:val="22"/>
            <w:szCs w:val="22"/>
          </w:rPr>
          <w:t>art. 92, I e II</w:t>
        </w:r>
      </w:hyperlink>
      <w:r w:rsidRPr="00E367E9">
        <w:rPr>
          <w:rFonts w:asciiTheme="minorHAnsi" w:hAnsiTheme="minorHAnsi" w:cstheme="minorHAnsi"/>
          <w:sz w:val="22"/>
          <w:szCs w:val="22"/>
        </w:rPr>
        <w:t>)</w:t>
      </w:r>
    </w:p>
    <w:p w14:paraId="2DCF82BB" w14:textId="742C71CE" w:rsidR="00E367E9" w:rsidRPr="00E367E9" w:rsidRDefault="00913B83">
      <w:pPr>
        <w:pStyle w:val="Nivel2"/>
        <w:numPr>
          <w:ilvl w:val="1"/>
          <w:numId w:val="21"/>
        </w:numPr>
        <w:spacing w:afterLines="120" w:after="288" w:line="312" w:lineRule="auto"/>
        <w:rPr>
          <w:rFonts w:asciiTheme="minorHAnsi" w:hAnsiTheme="minorHAnsi" w:cstheme="minorHAnsi"/>
          <w:sz w:val="22"/>
          <w:szCs w:val="22"/>
        </w:rPr>
      </w:pPr>
      <w:r>
        <w:rPr>
          <w:rFonts w:asciiTheme="minorHAnsi" w:hAnsiTheme="minorHAnsi" w:cstheme="minorHAnsi"/>
          <w:sz w:val="22"/>
          <w:szCs w:val="22"/>
        </w:rPr>
        <w:t xml:space="preserve"> </w:t>
      </w:r>
      <w:r w:rsidRPr="00DB6A5F">
        <w:rPr>
          <w:rFonts w:asciiTheme="minorHAnsi" w:hAnsiTheme="minorHAnsi" w:cstheme="minorHAnsi"/>
          <w:sz w:val="22"/>
          <w:szCs w:val="22"/>
        </w:rPr>
        <w:t xml:space="preserve">O objeto do presente instrumento é a </w:t>
      </w:r>
      <w:r w:rsidRPr="00DB6A5F">
        <w:rPr>
          <w:rFonts w:ascii="Calibri" w:hAnsi="Calibri" w:cs="Calibri"/>
          <w:sz w:val="22"/>
          <w:szCs w:val="22"/>
        </w:rPr>
        <w:t>Contratação de empresa especializada para prestação de serviços de manutenção preventiva, preditiva e corretiva de todos os sistemas de elevadores instalados nas dependências da UFF, com fornecimento de toda a mão-de-obra, materiais e equipamentos necessários à execução dos serviços</w:t>
      </w:r>
      <w:r w:rsidRPr="00DB6A5F">
        <w:rPr>
          <w:rFonts w:asciiTheme="minorHAnsi" w:hAnsiTheme="minorHAnsi" w:cstheme="minorHAnsi"/>
          <w:sz w:val="22"/>
          <w:szCs w:val="22"/>
        </w:rPr>
        <w:t xml:space="preserve"> localizadas no Estado do Rio de Janeiro, conforme relação abaixo, nas condições estabelecidas no Termo de Referência</w:t>
      </w:r>
      <w:r w:rsidR="00E367E9" w:rsidRPr="00E367E9">
        <w:rPr>
          <w:rFonts w:asciiTheme="minorHAnsi" w:hAnsiTheme="minorHAnsi" w:cstheme="minorHAnsi"/>
          <w:sz w:val="22"/>
          <w:szCs w:val="22"/>
        </w:rPr>
        <w:t>.</w:t>
      </w:r>
    </w:p>
    <w:p w14:paraId="354B9F00" w14:textId="33133D6E" w:rsidR="00913B83" w:rsidRDefault="00E367E9">
      <w:pPr>
        <w:pStyle w:val="Nivel2"/>
        <w:numPr>
          <w:ilvl w:val="1"/>
          <w:numId w:val="21"/>
        </w:numPr>
        <w:spacing w:afterLines="120" w:after="288" w:line="312" w:lineRule="auto"/>
        <w:rPr>
          <w:rFonts w:asciiTheme="minorHAnsi" w:hAnsiTheme="minorHAnsi" w:cstheme="minorHAnsi"/>
          <w:sz w:val="22"/>
          <w:szCs w:val="22"/>
        </w:rPr>
      </w:pPr>
      <w:r w:rsidRPr="00E367E9">
        <w:rPr>
          <w:rFonts w:asciiTheme="minorHAnsi" w:hAnsiTheme="minorHAnsi" w:cstheme="minorHAnsi"/>
          <w:sz w:val="22"/>
          <w:szCs w:val="22"/>
        </w:rPr>
        <w:t>Objeto da contratação:</w:t>
      </w:r>
    </w:p>
    <w:tbl>
      <w:tblPr>
        <w:tblStyle w:val="TabeladeGrade4-nfase1"/>
        <w:tblW w:w="9682" w:type="dxa"/>
        <w:tblLook w:val="04A0" w:firstRow="1" w:lastRow="0" w:firstColumn="1" w:lastColumn="0" w:noHBand="0" w:noVBand="1"/>
      </w:tblPr>
      <w:tblGrid>
        <w:gridCol w:w="789"/>
        <w:gridCol w:w="2342"/>
        <w:gridCol w:w="702"/>
        <w:gridCol w:w="1533"/>
        <w:gridCol w:w="1600"/>
        <w:gridCol w:w="1429"/>
        <w:gridCol w:w="1287"/>
      </w:tblGrid>
      <w:tr w:rsidR="004B516F" w:rsidRPr="00FD61F6" w14:paraId="1016797D" w14:textId="0D764A8B" w:rsidTr="004B516F">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89" w:type="dxa"/>
            <w:hideMark/>
          </w:tcPr>
          <w:p w14:paraId="65983622" w14:textId="77777777" w:rsidR="004B516F" w:rsidRPr="00FD61F6" w:rsidRDefault="004B516F" w:rsidP="0031714A">
            <w:pPr>
              <w:suppressAutoHyphens w:val="0"/>
              <w:jc w:val="center"/>
              <w:rPr>
                <w:rFonts w:ascii="Calibri" w:hAnsi="Calibri" w:cs="Calibri"/>
                <w:color w:val="000000"/>
                <w:szCs w:val="20"/>
              </w:rPr>
            </w:pPr>
            <w:r w:rsidRPr="00FD61F6">
              <w:rPr>
                <w:rFonts w:ascii="Calibri" w:hAnsi="Calibri" w:cs="Calibri"/>
                <w:color w:val="000000"/>
                <w:szCs w:val="20"/>
              </w:rPr>
              <w:t>Grupo</w:t>
            </w:r>
          </w:p>
        </w:tc>
        <w:tc>
          <w:tcPr>
            <w:tcW w:w="2342" w:type="dxa"/>
            <w:hideMark/>
          </w:tcPr>
          <w:p w14:paraId="1B61B548" w14:textId="77777777" w:rsidR="004B516F" w:rsidRPr="00FD61F6" w:rsidRDefault="004B516F" w:rsidP="0031714A">
            <w:pPr>
              <w:suppressAutoHyphens w:val="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Cs w:val="20"/>
              </w:rPr>
            </w:pPr>
            <w:r w:rsidRPr="00FD61F6">
              <w:rPr>
                <w:rFonts w:ascii="Calibri" w:hAnsi="Calibri" w:cs="Calibri"/>
                <w:color w:val="000000"/>
                <w:szCs w:val="20"/>
              </w:rPr>
              <w:t>DESCRIÇÃO</w:t>
            </w:r>
          </w:p>
        </w:tc>
        <w:tc>
          <w:tcPr>
            <w:tcW w:w="702" w:type="dxa"/>
            <w:hideMark/>
          </w:tcPr>
          <w:p w14:paraId="0E745976" w14:textId="77777777" w:rsidR="004B516F" w:rsidRPr="00FD61F6" w:rsidRDefault="004B516F" w:rsidP="0031714A">
            <w:pPr>
              <w:suppressAutoHyphens w:val="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Cs w:val="20"/>
              </w:rPr>
            </w:pPr>
            <w:r w:rsidRPr="00FD61F6">
              <w:rPr>
                <w:rFonts w:ascii="Calibri" w:hAnsi="Calibri" w:cs="Calibri"/>
                <w:color w:val="000000"/>
                <w:szCs w:val="20"/>
              </w:rPr>
              <w:t>UNID</w:t>
            </w:r>
          </w:p>
        </w:tc>
        <w:tc>
          <w:tcPr>
            <w:tcW w:w="1533" w:type="dxa"/>
            <w:hideMark/>
          </w:tcPr>
          <w:p w14:paraId="2098B03A" w14:textId="77777777" w:rsidR="004B516F" w:rsidRPr="00FD61F6" w:rsidRDefault="004B516F" w:rsidP="0031714A">
            <w:pPr>
              <w:suppressAutoHyphens w:val="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Cs w:val="20"/>
              </w:rPr>
            </w:pPr>
            <w:r w:rsidRPr="00FD61F6">
              <w:rPr>
                <w:rFonts w:ascii="Calibri" w:hAnsi="Calibri" w:cs="Calibri"/>
                <w:color w:val="000000"/>
                <w:szCs w:val="20"/>
              </w:rPr>
              <w:t>MESES</w:t>
            </w:r>
          </w:p>
        </w:tc>
        <w:tc>
          <w:tcPr>
            <w:tcW w:w="1600" w:type="dxa"/>
            <w:hideMark/>
          </w:tcPr>
          <w:p w14:paraId="1CAD68EE" w14:textId="77777777" w:rsidR="004B516F" w:rsidRPr="00FD61F6" w:rsidRDefault="004B516F" w:rsidP="0031714A">
            <w:pPr>
              <w:suppressAutoHyphens w:val="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Cs w:val="20"/>
              </w:rPr>
            </w:pPr>
            <w:r w:rsidRPr="00FD61F6">
              <w:rPr>
                <w:rFonts w:ascii="Calibri" w:hAnsi="Calibri" w:cs="Calibri"/>
                <w:color w:val="000000"/>
                <w:szCs w:val="20"/>
              </w:rPr>
              <w:t>TOTAL MENSAL</w:t>
            </w:r>
          </w:p>
        </w:tc>
        <w:tc>
          <w:tcPr>
            <w:tcW w:w="1429" w:type="dxa"/>
            <w:hideMark/>
          </w:tcPr>
          <w:p w14:paraId="439F2D5B" w14:textId="4DD9D129" w:rsidR="004B516F" w:rsidRPr="00FD61F6" w:rsidRDefault="004B516F" w:rsidP="0031714A">
            <w:pPr>
              <w:suppressAutoHyphens w:val="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Cs w:val="20"/>
              </w:rPr>
            </w:pPr>
            <w:r w:rsidRPr="00FD61F6">
              <w:rPr>
                <w:rFonts w:ascii="Calibri" w:hAnsi="Calibri" w:cs="Calibri"/>
                <w:color w:val="000000"/>
                <w:szCs w:val="20"/>
              </w:rPr>
              <w:t>TOTAL</w:t>
            </w:r>
            <w:r>
              <w:rPr>
                <w:rFonts w:ascii="Calibri" w:hAnsi="Calibri" w:cs="Calibri"/>
                <w:color w:val="000000"/>
                <w:szCs w:val="20"/>
              </w:rPr>
              <w:t xml:space="preserve"> ANUAL</w:t>
            </w:r>
          </w:p>
        </w:tc>
        <w:tc>
          <w:tcPr>
            <w:tcW w:w="1287" w:type="dxa"/>
          </w:tcPr>
          <w:p w14:paraId="0E167943" w14:textId="08B02675" w:rsidR="004B516F" w:rsidRPr="00FD61F6" w:rsidRDefault="004B516F" w:rsidP="0031714A">
            <w:pPr>
              <w:suppressAutoHyphens w:val="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Cs w:val="20"/>
              </w:rPr>
            </w:pPr>
            <w:r>
              <w:rPr>
                <w:rFonts w:ascii="Calibri" w:hAnsi="Calibri" w:cs="Calibri"/>
                <w:color w:val="000000"/>
                <w:szCs w:val="20"/>
              </w:rPr>
              <w:t>TOTAL 24 MESES</w:t>
            </w:r>
          </w:p>
        </w:tc>
      </w:tr>
      <w:tr w:rsidR="004B516F" w:rsidRPr="00FD61F6" w14:paraId="694DD59F" w14:textId="0F36ACC0" w:rsidTr="004B516F">
        <w:trPr>
          <w:cnfStyle w:val="000000100000" w:firstRow="0" w:lastRow="0" w:firstColumn="0" w:lastColumn="0" w:oddVBand="0" w:evenVBand="0" w:oddHBand="1" w:evenHBand="0" w:firstRowFirstColumn="0" w:firstRowLastColumn="0" w:lastRowFirstColumn="0" w:lastRowLastColumn="0"/>
          <w:trHeight w:val="2100"/>
        </w:trPr>
        <w:tc>
          <w:tcPr>
            <w:cnfStyle w:val="001000000000" w:firstRow="0" w:lastRow="0" w:firstColumn="1" w:lastColumn="0" w:oddVBand="0" w:evenVBand="0" w:oddHBand="0" w:evenHBand="0" w:firstRowFirstColumn="0" w:firstRowLastColumn="0" w:lastRowFirstColumn="0" w:lastRowLastColumn="0"/>
            <w:tcW w:w="789" w:type="dxa"/>
            <w:noWrap/>
            <w:hideMark/>
          </w:tcPr>
          <w:p w14:paraId="493F7D5C" w14:textId="77777777" w:rsidR="004B516F" w:rsidRPr="00FD61F6" w:rsidRDefault="004B516F" w:rsidP="0031714A">
            <w:pPr>
              <w:suppressAutoHyphens w:val="0"/>
              <w:jc w:val="center"/>
              <w:rPr>
                <w:rFonts w:ascii="Calibri" w:hAnsi="Calibri" w:cs="Calibri"/>
                <w:color w:val="000000"/>
                <w:szCs w:val="22"/>
              </w:rPr>
            </w:pPr>
            <w:r w:rsidRPr="00FD61F6">
              <w:rPr>
                <w:rFonts w:ascii="Calibri" w:hAnsi="Calibri" w:cs="Calibri"/>
                <w:color w:val="000000"/>
                <w:szCs w:val="22"/>
              </w:rPr>
              <w:lastRenderedPageBreak/>
              <w:t>1</w:t>
            </w:r>
          </w:p>
        </w:tc>
        <w:tc>
          <w:tcPr>
            <w:tcW w:w="2342" w:type="dxa"/>
            <w:hideMark/>
          </w:tcPr>
          <w:p w14:paraId="23B9212B" w14:textId="77777777" w:rsidR="004B516F" w:rsidRPr="00FD61F6" w:rsidRDefault="004B516F" w:rsidP="0031714A">
            <w:pPr>
              <w:suppressAutoHyphens w:val="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Cs w:val="22"/>
              </w:rPr>
            </w:pPr>
            <w:r w:rsidRPr="00FD61F6">
              <w:rPr>
                <w:rFonts w:ascii="Calibri" w:hAnsi="Calibri" w:cs="Calibri"/>
                <w:color w:val="000000"/>
                <w:szCs w:val="22"/>
              </w:rPr>
              <w:t>Manutenção preventiva e corretiva, com fornecimento total de peças e materiais, em equipamentos de transporte vertical (Gragoatá e Unidades Dispersas - Niterói/RJ) UFF</w:t>
            </w:r>
          </w:p>
        </w:tc>
        <w:tc>
          <w:tcPr>
            <w:tcW w:w="702" w:type="dxa"/>
            <w:noWrap/>
            <w:hideMark/>
          </w:tcPr>
          <w:p w14:paraId="103A33EF" w14:textId="77777777" w:rsidR="004B516F" w:rsidRPr="00FD61F6" w:rsidRDefault="004B516F" w:rsidP="0031714A">
            <w:pPr>
              <w:suppressAutoHyphens w:val="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Cs w:val="22"/>
              </w:rPr>
            </w:pPr>
            <w:r w:rsidRPr="00FD61F6">
              <w:rPr>
                <w:rFonts w:ascii="Calibri" w:hAnsi="Calibri" w:cs="Calibri"/>
                <w:color w:val="000000"/>
                <w:szCs w:val="22"/>
              </w:rPr>
              <w:t>MÊS</w:t>
            </w:r>
          </w:p>
        </w:tc>
        <w:tc>
          <w:tcPr>
            <w:tcW w:w="1533" w:type="dxa"/>
            <w:noWrap/>
            <w:hideMark/>
          </w:tcPr>
          <w:p w14:paraId="23E70BFA" w14:textId="68712904" w:rsidR="004B516F" w:rsidRPr="00FD61F6" w:rsidRDefault="004B516F" w:rsidP="0031714A">
            <w:pPr>
              <w:suppressAutoHyphens w:val="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Cs w:val="22"/>
              </w:rPr>
            </w:pPr>
            <w:r>
              <w:rPr>
                <w:rFonts w:ascii="Calibri" w:hAnsi="Calibri" w:cs="Calibri"/>
                <w:color w:val="000000"/>
                <w:szCs w:val="22"/>
              </w:rPr>
              <w:t>24</w:t>
            </w:r>
          </w:p>
        </w:tc>
        <w:tc>
          <w:tcPr>
            <w:tcW w:w="1600" w:type="dxa"/>
            <w:noWrap/>
          </w:tcPr>
          <w:p w14:paraId="71C3397A" w14:textId="77777777" w:rsidR="004B516F" w:rsidRPr="00FD61F6" w:rsidRDefault="004B516F" w:rsidP="0031714A">
            <w:pPr>
              <w:suppressAutoHyphens w:val="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Cs w:val="22"/>
              </w:rPr>
            </w:pPr>
          </w:p>
        </w:tc>
        <w:tc>
          <w:tcPr>
            <w:tcW w:w="1429" w:type="dxa"/>
            <w:noWrap/>
          </w:tcPr>
          <w:p w14:paraId="6980FE58" w14:textId="77777777" w:rsidR="004B516F" w:rsidRPr="00FD61F6" w:rsidRDefault="004B516F" w:rsidP="0031714A">
            <w:pPr>
              <w:suppressAutoHyphens w:val="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Cs w:val="22"/>
              </w:rPr>
            </w:pPr>
          </w:p>
        </w:tc>
        <w:tc>
          <w:tcPr>
            <w:tcW w:w="1287" w:type="dxa"/>
          </w:tcPr>
          <w:p w14:paraId="3F8DF813" w14:textId="77777777" w:rsidR="004B516F" w:rsidRPr="00FD61F6" w:rsidRDefault="004B516F" w:rsidP="0031714A">
            <w:pPr>
              <w:suppressAutoHyphens w:val="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Cs w:val="22"/>
              </w:rPr>
            </w:pPr>
          </w:p>
        </w:tc>
      </w:tr>
      <w:tr w:rsidR="004B516F" w:rsidRPr="00FD61F6" w14:paraId="389A21BC" w14:textId="4472BED4" w:rsidTr="004B516F">
        <w:trPr>
          <w:trHeight w:val="300"/>
        </w:trPr>
        <w:tc>
          <w:tcPr>
            <w:cnfStyle w:val="001000000000" w:firstRow="0" w:lastRow="0" w:firstColumn="1" w:lastColumn="0" w:oddVBand="0" w:evenVBand="0" w:oddHBand="0" w:evenHBand="0" w:firstRowFirstColumn="0" w:firstRowLastColumn="0" w:lastRowFirstColumn="0" w:lastRowLastColumn="0"/>
            <w:tcW w:w="5366" w:type="dxa"/>
            <w:gridSpan w:val="4"/>
            <w:hideMark/>
          </w:tcPr>
          <w:p w14:paraId="6A09253A" w14:textId="77777777" w:rsidR="004B516F" w:rsidRPr="00FD61F6" w:rsidRDefault="004B516F" w:rsidP="0031714A">
            <w:pPr>
              <w:suppressAutoHyphens w:val="0"/>
              <w:jc w:val="center"/>
              <w:rPr>
                <w:rFonts w:ascii="Calibri" w:hAnsi="Calibri" w:cs="Calibri"/>
                <w:color w:val="000000"/>
                <w:szCs w:val="22"/>
              </w:rPr>
            </w:pPr>
            <w:r w:rsidRPr="00FD61F6">
              <w:rPr>
                <w:rFonts w:ascii="Calibri" w:hAnsi="Calibri" w:cs="Calibri"/>
                <w:color w:val="000000"/>
                <w:szCs w:val="22"/>
              </w:rPr>
              <w:t>TOTAL</w:t>
            </w:r>
          </w:p>
        </w:tc>
        <w:tc>
          <w:tcPr>
            <w:tcW w:w="1600" w:type="dxa"/>
          </w:tcPr>
          <w:p w14:paraId="7BE6148F" w14:textId="77777777" w:rsidR="004B516F" w:rsidRPr="00FD61F6" w:rsidRDefault="004B516F" w:rsidP="0031714A">
            <w:pPr>
              <w:suppressAutoHyphens w:val="0"/>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Cs w:val="22"/>
              </w:rPr>
            </w:pPr>
          </w:p>
        </w:tc>
        <w:tc>
          <w:tcPr>
            <w:tcW w:w="1429" w:type="dxa"/>
          </w:tcPr>
          <w:p w14:paraId="44AFA0C5" w14:textId="77777777" w:rsidR="004B516F" w:rsidRPr="00FD61F6" w:rsidRDefault="004B516F" w:rsidP="0031714A">
            <w:pPr>
              <w:suppressAutoHyphens w:val="0"/>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Cs w:val="22"/>
              </w:rPr>
            </w:pPr>
          </w:p>
        </w:tc>
        <w:tc>
          <w:tcPr>
            <w:tcW w:w="1287" w:type="dxa"/>
          </w:tcPr>
          <w:p w14:paraId="010FA143" w14:textId="77777777" w:rsidR="004B516F" w:rsidRPr="00FD61F6" w:rsidRDefault="004B516F" w:rsidP="0031714A">
            <w:pPr>
              <w:suppressAutoHyphens w:val="0"/>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Cs w:val="22"/>
              </w:rPr>
            </w:pPr>
          </w:p>
        </w:tc>
      </w:tr>
    </w:tbl>
    <w:p w14:paraId="0BEB869F" w14:textId="77777777" w:rsidR="00913B83" w:rsidRPr="00913B83" w:rsidRDefault="00913B83" w:rsidP="00913B83">
      <w:pPr>
        <w:pStyle w:val="Nivel2"/>
        <w:numPr>
          <w:ilvl w:val="0"/>
          <w:numId w:val="0"/>
        </w:numPr>
        <w:spacing w:afterLines="120" w:after="288" w:line="312" w:lineRule="auto"/>
        <w:rPr>
          <w:rFonts w:asciiTheme="minorHAnsi" w:hAnsiTheme="minorHAnsi" w:cstheme="minorHAnsi"/>
          <w:sz w:val="22"/>
          <w:szCs w:val="22"/>
        </w:rPr>
      </w:pPr>
    </w:p>
    <w:p w14:paraId="43F54549" w14:textId="5CC1D935" w:rsidR="00E367E9" w:rsidRPr="00E367E9" w:rsidRDefault="00E367E9">
      <w:pPr>
        <w:pStyle w:val="Nivel2"/>
        <w:numPr>
          <w:ilvl w:val="1"/>
          <w:numId w:val="21"/>
        </w:numPr>
        <w:spacing w:afterLines="120" w:after="288" w:line="312" w:lineRule="auto"/>
        <w:rPr>
          <w:rFonts w:asciiTheme="minorHAnsi" w:hAnsiTheme="minorHAnsi" w:cstheme="minorHAnsi"/>
          <w:sz w:val="22"/>
          <w:szCs w:val="22"/>
          <w:lang w:val="x-none"/>
        </w:rPr>
      </w:pPr>
      <w:r w:rsidRPr="00E367E9">
        <w:rPr>
          <w:rFonts w:asciiTheme="minorHAnsi" w:hAnsiTheme="minorHAnsi" w:cstheme="minorHAnsi"/>
          <w:sz w:val="22"/>
          <w:szCs w:val="22"/>
        </w:rPr>
        <w:t>Vinculam esta contratação, independentemente de transcrição:</w:t>
      </w:r>
    </w:p>
    <w:p w14:paraId="336FD48B" w14:textId="77777777" w:rsidR="00E367E9" w:rsidRPr="00E367E9" w:rsidRDefault="00E367E9">
      <w:pPr>
        <w:pStyle w:val="Nivel3"/>
        <w:numPr>
          <w:ilvl w:val="2"/>
          <w:numId w:val="21"/>
        </w:numPr>
        <w:spacing w:afterLines="120" w:after="288" w:line="312" w:lineRule="auto"/>
        <w:ind w:left="170" w:firstLine="709"/>
        <w:rPr>
          <w:rFonts w:asciiTheme="minorHAnsi" w:hAnsiTheme="minorHAnsi" w:cstheme="minorHAnsi"/>
          <w:sz w:val="22"/>
          <w:szCs w:val="22"/>
          <w:lang w:val="x-none"/>
        </w:rPr>
      </w:pPr>
      <w:r w:rsidRPr="00E367E9">
        <w:rPr>
          <w:rFonts w:asciiTheme="minorHAnsi" w:hAnsiTheme="minorHAnsi" w:cstheme="minorHAnsi"/>
          <w:sz w:val="22"/>
          <w:szCs w:val="22"/>
        </w:rPr>
        <w:t>O Termo de Referência;</w:t>
      </w:r>
    </w:p>
    <w:p w14:paraId="643995DC" w14:textId="77777777" w:rsidR="00E367E9" w:rsidRPr="00913B83" w:rsidRDefault="00E367E9">
      <w:pPr>
        <w:pStyle w:val="Nivel3"/>
        <w:numPr>
          <w:ilvl w:val="2"/>
          <w:numId w:val="21"/>
        </w:numPr>
        <w:spacing w:afterLines="120" w:after="288" w:line="312" w:lineRule="auto"/>
        <w:ind w:left="170" w:firstLine="709"/>
        <w:rPr>
          <w:rFonts w:asciiTheme="minorHAnsi" w:hAnsiTheme="minorHAnsi" w:cstheme="minorHAnsi"/>
          <w:sz w:val="22"/>
          <w:szCs w:val="22"/>
          <w:lang w:val="x-none"/>
        </w:rPr>
      </w:pPr>
      <w:r w:rsidRPr="00913B83">
        <w:rPr>
          <w:rFonts w:asciiTheme="minorHAnsi" w:hAnsiTheme="minorHAnsi" w:cstheme="minorHAnsi"/>
          <w:sz w:val="22"/>
          <w:szCs w:val="22"/>
        </w:rPr>
        <w:t xml:space="preserve">A </w:t>
      </w:r>
      <w:r w:rsidRPr="00913B83">
        <w:rPr>
          <w:rStyle w:val="normaltextrun"/>
          <w:rFonts w:asciiTheme="minorHAnsi" w:hAnsiTheme="minorHAnsi" w:cstheme="minorHAnsi"/>
          <w:sz w:val="22"/>
          <w:szCs w:val="22"/>
          <w:bdr w:val="none" w:sz="0" w:space="0" w:color="auto" w:frame="1"/>
        </w:rPr>
        <w:t>Autorização de Contratação Direta e/ou o Aviso de Dispensa Eletrônica, caso existentes;</w:t>
      </w:r>
    </w:p>
    <w:p w14:paraId="10371010" w14:textId="77777777" w:rsidR="00E367E9" w:rsidRPr="00E367E9" w:rsidRDefault="00E367E9">
      <w:pPr>
        <w:pStyle w:val="Nivel3"/>
        <w:numPr>
          <w:ilvl w:val="2"/>
          <w:numId w:val="21"/>
        </w:numPr>
        <w:spacing w:afterLines="120" w:after="288" w:line="312" w:lineRule="auto"/>
        <w:ind w:left="170" w:firstLine="709"/>
        <w:rPr>
          <w:rFonts w:asciiTheme="minorHAnsi" w:hAnsiTheme="minorHAnsi" w:cstheme="minorHAnsi"/>
          <w:sz w:val="22"/>
          <w:szCs w:val="22"/>
          <w:lang w:val="x-none"/>
        </w:rPr>
      </w:pPr>
      <w:r w:rsidRPr="00E367E9">
        <w:rPr>
          <w:rFonts w:asciiTheme="minorHAnsi" w:hAnsiTheme="minorHAnsi" w:cstheme="minorHAnsi"/>
          <w:sz w:val="22"/>
          <w:szCs w:val="22"/>
        </w:rPr>
        <w:t>A Proposta do contratado;</w:t>
      </w:r>
    </w:p>
    <w:p w14:paraId="2B6FE1F2" w14:textId="77777777" w:rsidR="00E367E9" w:rsidRPr="00E367E9" w:rsidRDefault="00E367E9">
      <w:pPr>
        <w:pStyle w:val="Nivel3"/>
        <w:numPr>
          <w:ilvl w:val="2"/>
          <w:numId w:val="21"/>
        </w:numPr>
        <w:spacing w:afterLines="120" w:after="288" w:line="312" w:lineRule="auto"/>
        <w:ind w:left="170" w:firstLine="709"/>
        <w:rPr>
          <w:rFonts w:asciiTheme="minorHAnsi" w:hAnsiTheme="minorHAnsi" w:cstheme="minorHAnsi"/>
          <w:sz w:val="22"/>
          <w:szCs w:val="22"/>
          <w:lang w:val="x-none"/>
        </w:rPr>
      </w:pPr>
      <w:r w:rsidRPr="00E367E9">
        <w:rPr>
          <w:rFonts w:asciiTheme="minorHAnsi" w:hAnsiTheme="minorHAnsi" w:cstheme="minorHAnsi"/>
          <w:sz w:val="22"/>
          <w:szCs w:val="22"/>
        </w:rPr>
        <w:t>Eventuais anexos dos documentos supracitados.</w:t>
      </w:r>
    </w:p>
    <w:p w14:paraId="7E3BDA3A" w14:textId="669B063D" w:rsidR="00E367E9" w:rsidRPr="00913B83" w:rsidRDefault="00E367E9">
      <w:pPr>
        <w:pStyle w:val="Nivel2"/>
        <w:numPr>
          <w:ilvl w:val="1"/>
          <w:numId w:val="21"/>
        </w:numPr>
        <w:spacing w:afterLines="120" w:after="288" w:line="312" w:lineRule="auto"/>
        <w:ind w:left="567" w:firstLine="0"/>
        <w:rPr>
          <w:rFonts w:asciiTheme="minorHAnsi" w:hAnsiTheme="minorHAnsi" w:cstheme="minorHAnsi"/>
          <w:sz w:val="22"/>
          <w:szCs w:val="22"/>
          <w:lang w:val="x-none"/>
        </w:rPr>
      </w:pPr>
      <w:r w:rsidRPr="00E367E9">
        <w:rPr>
          <w:rFonts w:asciiTheme="minorHAnsi" w:hAnsiTheme="minorHAnsi" w:cstheme="minorHAnsi"/>
          <w:sz w:val="22"/>
          <w:szCs w:val="22"/>
          <w:lang w:val="x-none"/>
        </w:rPr>
        <w:t xml:space="preserve">O regime de </w:t>
      </w:r>
      <w:r w:rsidRPr="00913B83">
        <w:rPr>
          <w:rFonts w:asciiTheme="minorHAnsi" w:hAnsiTheme="minorHAnsi" w:cstheme="minorHAnsi"/>
          <w:sz w:val="22"/>
          <w:szCs w:val="22"/>
          <w:lang w:val="x-none"/>
        </w:rPr>
        <w:t>execução é o de</w:t>
      </w:r>
      <w:r w:rsidR="00913B83" w:rsidRPr="00913B83">
        <w:rPr>
          <w:rFonts w:asciiTheme="minorHAnsi" w:hAnsiTheme="minorHAnsi" w:cstheme="minorHAnsi"/>
          <w:sz w:val="22"/>
          <w:szCs w:val="22"/>
          <w:lang w:val="x-none"/>
        </w:rPr>
        <w:t xml:space="preserve"> </w:t>
      </w:r>
      <w:r w:rsidRPr="00913B83">
        <w:rPr>
          <w:rFonts w:asciiTheme="minorHAnsi" w:hAnsiTheme="minorHAnsi" w:cstheme="minorHAnsi"/>
          <w:sz w:val="22"/>
          <w:szCs w:val="22"/>
          <w:lang w:val="x-none"/>
        </w:rPr>
        <w:t xml:space="preserve"> empreitada por preço unitário</w:t>
      </w:r>
      <w:r w:rsidR="00913B83" w:rsidRPr="00913B83">
        <w:rPr>
          <w:rFonts w:asciiTheme="minorHAnsi" w:hAnsiTheme="minorHAnsi" w:cstheme="minorHAnsi"/>
          <w:sz w:val="22"/>
          <w:szCs w:val="22"/>
          <w:lang w:val="x-none"/>
        </w:rPr>
        <w:t>.</w:t>
      </w:r>
    </w:p>
    <w:p w14:paraId="592FD0B0" w14:textId="1912169A" w:rsidR="00E367E9" w:rsidRPr="00E367E9" w:rsidRDefault="00E367E9">
      <w:pPr>
        <w:pStyle w:val="Nivel010"/>
        <w:numPr>
          <w:ilvl w:val="0"/>
          <w:numId w:val="21"/>
        </w:numPr>
        <w:spacing w:before="120" w:afterLines="120" w:after="288" w:line="312" w:lineRule="auto"/>
        <w:rPr>
          <w:rFonts w:asciiTheme="minorHAnsi" w:hAnsiTheme="minorHAnsi" w:cstheme="minorHAnsi"/>
          <w:color w:val="FFFFFF" w:themeColor="background1"/>
          <w:sz w:val="22"/>
          <w:szCs w:val="22"/>
        </w:rPr>
      </w:pPr>
      <w:r w:rsidRPr="00E367E9">
        <w:rPr>
          <w:rFonts w:asciiTheme="minorHAnsi" w:hAnsiTheme="minorHAnsi" w:cstheme="minorHAnsi"/>
          <w:sz w:val="22"/>
          <w:szCs w:val="22"/>
        </w:rPr>
        <w:t>CLÁUSULA SEGUNDA – VIGÊNCIA E PRORROGAÇÃO</w:t>
      </w:r>
    </w:p>
    <w:p w14:paraId="6819B189" w14:textId="2D850496" w:rsidR="00E367E9" w:rsidRPr="00913B83" w:rsidRDefault="00E367E9">
      <w:pPr>
        <w:pStyle w:val="Nivel2"/>
        <w:numPr>
          <w:ilvl w:val="1"/>
          <w:numId w:val="21"/>
        </w:numPr>
        <w:spacing w:afterLines="120" w:after="288" w:line="312" w:lineRule="auto"/>
        <w:ind w:left="0" w:firstLine="567"/>
        <w:rPr>
          <w:rFonts w:asciiTheme="minorHAnsi" w:hAnsiTheme="minorHAnsi" w:cstheme="minorHAnsi"/>
          <w:iCs/>
          <w:sz w:val="22"/>
          <w:szCs w:val="22"/>
        </w:rPr>
      </w:pPr>
      <w:r w:rsidRPr="00913B83">
        <w:rPr>
          <w:rFonts w:asciiTheme="minorHAnsi" w:hAnsiTheme="minorHAnsi" w:cstheme="minorHAnsi"/>
          <w:iCs/>
          <w:sz w:val="22"/>
          <w:szCs w:val="22"/>
        </w:rPr>
        <w:t xml:space="preserve">O prazo de vigência da contratação é de </w:t>
      </w:r>
      <w:r w:rsidR="00913B83" w:rsidRPr="00913B83">
        <w:rPr>
          <w:rFonts w:asciiTheme="minorHAnsi" w:hAnsiTheme="minorHAnsi" w:cstheme="minorHAnsi"/>
          <w:iCs/>
          <w:sz w:val="22"/>
          <w:szCs w:val="22"/>
        </w:rPr>
        <w:t xml:space="preserve"> </w:t>
      </w:r>
      <w:r w:rsidR="004B516F">
        <w:rPr>
          <w:rFonts w:asciiTheme="minorHAnsi" w:hAnsiTheme="minorHAnsi" w:cstheme="minorHAnsi"/>
          <w:iCs/>
          <w:sz w:val="22"/>
          <w:szCs w:val="22"/>
        </w:rPr>
        <w:t>24</w:t>
      </w:r>
      <w:r w:rsidR="00913B83" w:rsidRPr="00913B83">
        <w:rPr>
          <w:rFonts w:asciiTheme="minorHAnsi" w:hAnsiTheme="minorHAnsi" w:cstheme="minorHAnsi"/>
          <w:iCs/>
          <w:sz w:val="22"/>
          <w:szCs w:val="22"/>
        </w:rPr>
        <w:t xml:space="preserve"> meses</w:t>
      </w:r>
      <w:r w:rsidRPr="00913B83">
        <w:rPr>
          <w:rFonts w:asciiTheme="minorHAnsi" w:hAnsiTheme="minorHAnsi" w:cstheme="minorHAnsi"/>
          <w:iCs/>
          <w:sz w:val="22"/>
          <w:szCs w:val="22"/>
        </w:rPr>
        <w:t xml:space="preserve"> contados da </w:t>
      </w:r>
      <w:r w:rsidR="00913B83" w:rsidRPr="00913B83">
        <w:rPr>
          <w:rFonts w:asciiTheme="minorHAnsi" w:hAnsiTheme="minorHAnsi" w:cstheme="minorHAnsi"/>
          <w:iCs/>
          <w:sz w:val="22"/>
          <w:szCs w:val="22"/>
        </w:rPr>
        <w:t>assinatura pelas partes</w:t>
      </w:r>
      <w:r w:rsidRPr="00913B83">
        <w:rPr>
          <w:rFonts w:asciiTheme="minorHAnsi" w:hAnsiTheme="minorHAnsi" w:cstheme="minorHAnsi"/>
          <w:iCs/>
          <w:sz w:val="22"/>
          <w:szCs w:val="22"/>
        </w:rPr>
        <w:t xml:space="preserve">, prorrogável por até 10 anos, na forma dos </w:t>
      </w:r>
      <w:hyperlink r:id="rId10" w:anchor="art106" w:history="1">
        <w:r w:rsidRPr="00913B83">
          <w:rPr>
            <w:rStyle w:val="Hyperlink"/>
            <w:rFonts w:asciiTheme="minorHAnsi" w:hAnsiTheme="minorHAnsi" w:cstheme="minorHAnsi"/>
            <w:iCs/>
            <w:color w:val="auto"/>
            <w:sz w:val="22"/>
            <w:szCs w:val="22"/>
          </w:rPr>
          <w:t>artigos 106 e 107 da Lei n° 14.133, de 2021.</w:t>
        </w:r>
      </w:hyperlink>
    </w:p>
    <w:p w14:paraId="3CBCCB62" w14:textId="77777777" w:rsidR="00E367E9" w:rsidRPr="00913B83" w:rsidRDefault="00E367E9">
      <w:pPr>
        <w:pStyle w:val="Nivel2"/>
        <w:numPr>
          <w:ilvl w:val="1"/>
          <w:numId w:val="21"/>
        </w:numPr>
        <w:spacing w:afterLines="120" w:after="288" w:line="312" w:lineRule="auto"/>
        <w:ind w:left="0" w:firstLine="567"/>
        <w:rPr>
          <w:rFonts w:asciiTheme="minorHAnsi" w:hAnsiTheme="minorHAnsi" w:cstheme="minorHAnsi"/>
          <w:iCs/>
          <w:sz w:val="22"/>
          <w:szCs w:val="22"/>
        </w:rPr>
      </w:pPr>
      <w:r w:rsidRPr="00913B83">
        <w:rPr>
          <w:rFonts w:asciiTheme="minorHAnsi" w:hAnsiTheme="minorHAnsi" w:cstheme="minorHAnsi"/>
          <w:iCs/>
          <w:sz w:val="22"/>
          <w:szCs w:val="22"/>
        </w:rPr>
        <w:t xml:space="preserve">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14:paraId="31D336AF" w14:textId="77777777" w:rsidR="00E367E9" w:rsidRPr="00913B83" w:rsidRDefault="00E367E9">
      <w:pPr>
        <w:pStyle w:val="Nivel2"/>
        <w:numPr>
          <w:ilvl w:val="1"/>
          <w:numId w:val="17"/>
        </w:numPr>
        <w:ind w:left="1418" w:firstLine="0"/>
        <w:rPr>
          <w:rFonts w:asciiTheme="minorHAnsi" w:hAnsiTheme="minorHAnsi" w:cstheme="minorHAnsi"/>
          <w:iCs/>
          <w:sz w:val="22"/>
          <w:szCs w:val="22"/>
        </w:rPr>
      </w:pPr>
      <w:r w:rsidRPr="00913B83">
        <w:rPr>
          <w:rFonts w:asciiTheme="minorHAnsi" w:hAnsiTheme="minorHAnsi" w:cstheme="minorHAnsi"/>
          <w:iCs/>
          <w:sz w:val="22"/>
          <w:szCs w:val="22"/>
        </w:rPr>
        <w:t>Estar formalmente demonstrado no processo que a forma de prestação dos serviços tem natureza continuada;</w:t>
      </w:r>
    </w:p>
    <w:p w14:paraId="0EE5A760" w14:textId="77777777" w:rsidR="00E367E9" w:rsidRPr="00913B83" w:rsidRDefault="00E367E9">
      <w:pPr>
        <w:pStyle w:val="Nivel2"/>
        <w:numPr>
          <w:ilvl w:val="1"/>
          <w:numId w:val="17"/>
        </w:numPr>
        <w:ind w:left="1418" w:firstLine="0"/>
        <w:rPr>
          <w:rFonts w:asciiTheme="minorHAnsi" w:hAnsiTheme="minorHAnsi" w:cstheme="minorHAnsi"/>
          <w:iCs/>
          <w:sz w:val="22"/>
          <w:szCs w:val="22"/>
        </w:rPr>
      </w:pPr>
      <w:r w:rsidRPr="00913B83">
        <w:rPr>
          <w:rFonts w:asciiTheme="minorHAnsi" w:hAnsiTheme="minorHAnsi" w:cstheme="minorHAnsi"/>
          <w:iCs/>
          <w:sz w:val="22"/>
          <w:szCs w:val="22"/>
        </w:rPr>
        <w:t xml:space="preserve">Seja juntado relatório que discorra sobre a execução do contrato, com informações de que os serviços tenham sido prestados regularmente;  </w:t>
      </w:r>
    </w:p>
    <w:p w14:paraId="1B52D283" w14:textId="77777777" w:rsidR="00E367E9" w:rsidRPr="00913B83" w:rsidRDefault="00E367E9">
      <w:pPr>
        <w:pStyle w:val="Nivel2"/>
        <w:numPr>
          <w:ilvl w:val="1"/>
          <w:numId w:val="17"/>
        </w:numPr>
        <w:ind w:left="1418" w:firstLine="0"/>
        <w:rPr>
          <w:rFonts w:asciiTheme="minorHAnsi" w:hAnsiTheme="minorHAnsi" w:cstheme="minorHAnsi"/>
          <w:iCs/>
          <w:sz w:val="22"/>
          <w:szCs w:val="22"/>
        </w:rPr>
      </w:pPr>
      <w:r w:rsidRPr="00913B83">
        <w:rPr>
          <w:rFonts w:asciiTheme="minorHAnsi" w:hAnsiTheme="minorHAnsi" w:cstheme="minorHAnsi"/>
          <w:iCs/>
          <w:sz w:val="22"/>
          <w:szCs w:val="22"/>
        </w:rPr>
        <w:t xml:space="preserve">Seja juntada justificativa e motivo, por escrito, de que a Administração mantém interesse na realização do serviço;  </w:t>
      </w:r>
    </w:p>
    <w:p w14:paraId="5362ADC0" w14:textId="77777777" w:rsidR="00E367E9" w:rsidRPr="00913B83" w:rsidRDefault="00E367E9">
      <w:pPr>
        <w:pStyle w:val="Nivel2"/>
        <w:numPr>
          <w:ilvl w:val="1"/>
          <w:numId w:val="17"/>
        </w:numPr>
        <w:ind w:left="1418" w:firstLine="0"/>
        <w:rPr>
          <w:rFonts w:asciiTheme="minorHAnsi" w:hAnsiTheme="minorHAnsi" w:cstheme="minorHAnsi"/>
          <w:iCs/>
          <w:sz w:val="22"/>
          <w:szCs w:val="22"/>
        </w:rPr>
      </w:pPr>
      <w:r w:rsidRPr="00913B83">
        <w:rPr>
          <w:rFonts w:asciiTheme="minorHAnsi" w:hAnsiTheme="minorHAnsi" w:cstheme="minorHAnsi"/>
          <w:iCs/>
          <w:sz w:val="22"/>
          <w:szCs w:val="22"/>
        </w:rPr>
        <w:t xml:space="preserve">Haja manifestação expressa do contratado informando o interesse na prorrogação; </w:t>
      </w:r>
    </w:p>
    <w:p w14:paraId="0BB08781" w14:textId="77777777" w:rsidR="00E367E9" w:rsidRPr="00913B83" w:rsidRDefault="00E367E9">
      <w:pPr>
        <w:pStyle w:val="Nivel2"/>
        <w:numPr>
          <w:ilvl w:val="1"/>
          <w:numId w:val="17"/>
        </w:numPr>
        <w:ind w:left="1418" w:firstLine="0"/>
        <w:rPr>
          <w:rFonts w:asciiTheme="minorHAnsi" w:hAnsiTheme="minorHAnsi" w:cstheme="minorHAnsi"/>
          <w:iCs/>
          <w:sz w:val="22"/>
          <w:szCs w:val="22"/>
        </w:rPr>
      </w:pPr>
      <w:r w:rsidRPr="00913B83">
        <w:rPr>
          <w:rFonts w:asciiTheme="minorHAnsi" w:hAnsiTheme="minorHAnsi" w:cstheme="minorHAnsi"/>
          <w:iCs/>
          <w:sz w:val="22"/>
          <w:szCs w:val="22"/>
        </w:rPr>
        <w:t>Seja comprovado que o contratado mantém as condições iniciais de habilitação.</w:t>
      </w:r>
    </w:p>
    <w:p w14:paraId="0E4B10CB" w14:textId="77777777" w:rsidR="00E367E9" w:rsidRPr="00913B83" w:rsidRDefault="00E367E9">
      <w:pPr>
        <w:pStyle w:val="Nivel2"/>
        <w:numPr>
          <w:ilvl w:val="1"/>
          <w:numId w:val="21"/>
        </w:numPr>
        <w:spacing w:afterLines="120" w:after="288" w:line="312" w:lineRule="auto"/>
        <w:ind w:left="0" w:firstLine="567"/>
        <w:rPr>
          <w:rFonts w:asciiTheme="minorHAnsi" w:hAnsiTheme="minorHAnsi" w:cstheme="minorHAnsi"/>
          <w:iCs/>
          <w:sz w:val="22"/>
          <w:szCs w:val="22"/>
        </w:rPr>
      </w:pPr>
      <w:r w:rsidRPr="00913B83">
        <w:rPr>
          <w:rFonts w:asciiTheme="minorHAnsi" w:hAnsiTheme="minorHAnsi" w:cstheme="minorHAnsi"/>
          <w:iCs/>
          <w:sz w:val="22"/>
          <w:szCs w:val="22"/>
        </w:rPr>
        <w:lastRenderedPageBreak/>
        <w:t>O contratado não tem direito subjetivo à prorrogação contratual.</w:t>
      </w:r>
    </w:p>
    <w:p w14:paraId="70D006AC" w14:textId="77777777" w:rsidR="00E367E9" w:rsidRPr="00913B83" w:rsidRDefault="00E367E9">
      <w:pPr>
        <w:pStyle w:val="Nivel2"/>
        <w:numPr>
          <w:ilvl w:val="1"/>
          <w:numId w:val="21"/>
        </w:numPr>
        <w:spacing w:afterLines="120" w:after="288" w:line="312" w:lineRule="auto"/>
        <w:ind w:left="0" w:firstLine="567"/>
        <w:rPr>
          <w:rFonts w:asciiTheme="minorHAnsi" w:hAnsiTheme="minorHAnsi" w:cstheme="minorHAnsi"/>
          <w:iCs/>
          <w:sz w:val="22"/>
          <w:szCs w:val="22"/>
        </w:rPr>
      </w:pPr>
      <w:r w:rsidRPr="00913B83">
        <w:rPr>
          <w:rFonts w:asciiTheme="minorHAnsi" w:hAnsiTheme="minorHAnsi" w:cstheme="minorHAnsi"/>
          <w:iCs/>
          <w:sz w:val="22"/>
          <w:szCs w:val="22"/>
        </w:rPr>
        <w:t xml:space="preserve">A prorrogação de contrato deverá ser promovida mediante celebração de termo aditivo. </w:t>
      </w:r>
    </w:p>
    <w:p w14:paraId="779CE6E6" w14:textId="77777777" w:rsidR="00E367E9" w:rsidRPr="00913B83" w:rsidRDefault="00E367E9">
      <w:pPr>
        <w:pStyle w:val="Nivel2"/>
        <w:numPr>
          <w:ilvl w:val="1"/>
          <w:numId w:val="21"/>
        </w:numPr>
        <w:spacing w:afterLines="120" w:after="288" w:line="312" w:lineRule="auto"/>
        <w:ind w:left="0" w:firstLine="567"/>
        <w:rPr>
          <w:rFonts w:asciiTheme="minorHAnsi" w:hAnsiTheme="minorHAnsi" w:cstheme="minorHAnsi"/>
          <w:iCs/>
          <w:sz w:val="22"/>
          <w:szCs w:val="22"/>
        </w:rPr>
      </w:pPr>
      <w:r w:rsidRPr="00913B83">
        <w:rPr>
          <w:rFonts w:asciiTheme="minorHAnsi" w:hAnsiTheme="minorHAnsi" w:cstheme="minorHAnsi"/>
          <w:iCs/>
          <w:sz w:val="22"/>
          <w:szCs w:val="22"/>
        </w:rPr>
        <w:t>Nas eventuais prorrogações contratuais, os custos não renováveis já pagos ou amortizados ao longo do primeiro período de vigência da contratação deverão ser reduzidos ou eliminados como condição para a renovação.</w:t>
      </w:r>
    </w:p>
    <w:p w14:paraId="5952ED7B" w14:textId="77777777" w:rsidR="00E367E9" w:rsidRPr="00913B83" w:rsidRDefault="00E367E9">
      <w:pPr>
        <w:pStyle w:val="Nivel2"/>
        <w:numPr>
          <w:ilvl w:val="1"/>
          <w:numId w:val="21"/>
        </w:numPr>
        <w:spacing w:afterLines="120" w:after="288" w:line="312" w:lineRule="auto"/>
        <w:ind w:left="0" w:firstLine="567"/>
        <w:rPr>
          <w:rFonts w:asciiTheme="minorHAnsi" w:hAnsiTheme="minorHAnsi" w:cstheme="minorHAnsi"/>
          <w:iCs/>
          <w:sz w:val="22"/>
          <w:szCs w:val="22"/>
        </w:rPr>
      </w:pPr>
      <w:r w:rsidRPr="00913B83">
        <w:rPr>
          <w:rFonts w:asciiTheme="minorHAnsi" w:hAnsiTheme="minorHAnsi" w:cstheme="minorHAnsi"/>
          <w:iCs/>
          <w:sz w:val="22"/>
          <w:szCs w:val="22"/>
        </w:rPr>
        <w:t>O contrato não poderá ser prorrogado quando o contratado tiver sido penalizado nas sanções de declaração de inidoneidade ou impedimento de licitar e contratar com poder público, observadas as abrangências de aplicação.</w:t>
      </w:r>
    </w:p>
    <w:p w14:paraId="09E2D096" w14:textId="77777777" w:rsidR="00E367E9" w:rsidRPr="00E367E9" w:rsidRDefault="00E367E9" w:rsidP="00E367E9">
      <w:pPr>
        <w:rPr>
          <w:rFonts w:asciiTheme="minorHAnsi" w:hAnsiTheme="minorHAnsi" w:cstheme="minorHAnsi"/>
          <w:sz w:val="22"/>
          <w:szCs w:val="22"/>
        </w:rPr>
      </w:pPr>
    </w:p>
    <w:p w14:paraId="5D68CCBA" w14:textId="33B39EB7" w:rsidR="00E367E9" w:rsidRPr="00E367E9" w:rsidRDefault="00E367E9">
      <w:pPr>
        <w:pStyle w:val="Nivel010"/>
        <w:numPr>
          <w:ilvl w:val="0"/>
          <w:numId w:val="21"/>
        </w:numPr>
        <w:spacing w:before="120" w:afterLines="120" w:after="288" w:line="312" w:lineRule="auto"/>
        <w:rPr>
          <w:rFonts w:asciiTheme="minorHAnsi" w:hAnsiTheme="minorHAnsi" w:cstheme="minorHAnsi"/>
          <w:color w:val="FFFFFF" w:themeColor="background1"/>
          <w:sz w:val="22"/>
          <w:szCs w:val="22"/>
        </w:rPr>
      </w:pPr>
      <w:bookmarkStart w:id="0" w:name="_Hlk114497577"/>
      <w:bookmarkStart w:id="1" w:name="_Hlk114497502"/>
      <w:bookmarkEnd w:id="0"/>
      <w:bookmarkEnd w:id="1"/>
      <w:r w:rsidRPr="00E367E9">
        <w:rPr>
          <w:rFonts w:asciiTheme="minorHAnsi" w:hAnsiTheme="minorHAnsi" w:cstheme="minorHAnsi"/>
          <w:sz w:val="22"/>
          <w:szCs w:val="22"/>
        </w:rPr>
        <w:t>CLÁUSULA TERCEIRA – MODELOS DE EXECUÇÃO E GESTÃO CONTRATUAIS (</w:t>
      </w:r>
      <w:hyperlink r:id="rId11" w:anchor="art92" w:history="1">
        <w:r w:rsidRPr="00E367E9">
          <w:rPr>
            <w:rStyle w:val="Hyperlink"/>
            <w:rFonts w:asciiTheme="minorHAnsi" w:hAnsiTheme="minorHAnsi" w:cstheme="minorHAnsi"/>
            <w:sz w:val="22"/>
            <w:szCs w:val="22"/>
          </w:rPr>
          <w:t>art. 92, IV, VII e XVIII)</w:t>
        </w:r>
      </w:hyperlink>
    </w:p>
    <w:p w14:paraId="1882EB4B"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O regime de execução contratual, os modelos de gestão e de execução, assim como os prazos e condições de conclusão, entrega, observação e recebimento do objeto constam no Termo de Referência, anexo a este Contrato.</w:t>
      </w:r>
    </w:p>
    <w:p w14:paraId="07FD1299" w14:textId="58266676" w:rsidR="00E367E9" w:rsidRPr="00E367E9" w:rsidRDefault="00E367E9">
      <w:pPr>
        <w:pStyle w:val="Nivel010"/>
        <w:numPr>
          <w:ilvl w:val="0"/>
          <w:numId w:val="21"/>
        </w:numPr>
        <w:spacing w:before="120" w:afterLines="120" w:after="288" w:line="312" w:lineRule="auto"/>
        <w:rPr>
          <w:rFonts w:asciiTheme="minorHAnsi" w:hAnsiTheme="minorHAnsi" w:cstheme="minorHAnsi"/>
          <w:color w:val="FFFFFF" w:themeColor="background1"/>
          <w:sz w:val="22"/>
          <w:szCs w:val="22"/>
        </w:rPr>
      </w:pPr>
      <w:r w:rsidRPr="00E367E9">
        <w:rPr>
          <w:rFonts w:asciiTheme="minorHAnsi" w:hAnsiTheme="minorHAnsi" w:cstheme="minorHAnsi"/>
          <w:sz w:val="22"/>
          <w:szCs w:val="22"/>
        </w:rPr>
        <w:t>CLÁUSULA QUARTA – SUBCONTRATAÇÃO</w:t>
      </w:r>
    </w:p>
    <w:p w14:paraId="32DF928D" w14:textId="6D7BFE6F" w:rsidR="00913B83" w:rsidRPr="0058089D" w:rsidRDefault="00913B83">
      <w:pPr>
        <w:pStyle w:val="Nivel2"/>
        <w:numPr>
          <w:ilvl w:val="1"/>
          <w:numId w:val="21"/>
        </w:numPr>
        <w:spacing w:afterLines="120" w:after="288" w:line="312" w:lineRule="auto"/>
        <w:rPr>
          <w:rFonts w:asciiTheme="minorHAnsi" w:hAnsiTheme="minorHAnsi" w:cstheme="minorHAnsi"/>
          <w:iCs/>
          <w:sz w:val="22"/>
          <w:szCs w:val="22"/>
        </w:rPr>
      </w:pPr>
      <w:r w:rsidRPr="0058089D">
        <w:rPr>
          <w:rFonts w:asciiTheme="minorHAnsi" w:hAnsiTheme="minorHAnsi" w:cstheme="minorHAnsi"/>
          <w:iCs/>
          <w:sz w:val="22"/>
          <w:szCs w:val="22"/>
        </w:rPr>
        <w:t>É permitida a subcontratação parcial do objeto, até o limite de 20% (vinte por cento) do valor total do contrato, nas seguintes condições:</w:t>
      </w:r>
    </w:p>
    <w:p w14:paraId="4605FE51" w14:textId="77777777" w:rsidR="00913B83" w:rsidRPr="0058089D" w:rsidRDefault="00913B83">
      <w:pPr>
        <w:pStyle w:val="Nivel2"/>
        <w:numPr>
          <w:ilvl w:val="1"/>
          <w:numId w:val="21"/>
        </w:numPr>
        <w:spacing w:afterLines="120" w:after="288" w:line="312" w:lineRule="auto"/>
        <w:ind w:left="567" w:hanging="567"/>
        <w:rPr>
          <w:rFonts w:asciiTheme="minorHAnsi" w:hAnsiTheme="minorHAnsi" w:cstheme="minorHAnsi"/>
          <w:iCs/>
          <w:sz w:val="22"/>
          <w:szCs w:val="22"/>
        </w:rPr>
      </w:pPr>
      <w:r w:rsidRPr="0058089D">
        <w:rPr>
          <w:rFonts w:asciiTheme="minorHAnsi" w:hAnsiTheme="minorHAnsi" w:cstheme="minorHAnsi"/>
          <w:iCs/>
          <w:sz w:val="22"/>
          <w:szCs w:val="22"/>
        </w:rPr>
        <w:t xml:space="preserve"> É vedada a subcontratação completa ou da parcela principal da obrigação.</w:t>
      </w:r>
    </w:p>
    <w:p w14:paraId="6EFA541F" w14:textId="77777777" w:rsidR="00913B83" w:rsidRPr="0058089D" w:rsidRDefault="00913B83">
      <w:pPr>
        <w:pStyle w:val="Nivel2"/>
        <w:numPr>
          <w:ilvl w:val="1"/>
          <w:numId w:val="21"/>
        </w:numPr>
        <w:spacing w:afterLines="120" w:after="288"/>
        <w:ind w:left="567" w:hanging="567"/>
        <w:rPr>
          <w:rFonts w:asciiTheme="minorHAnsi" w:hAnsiTheme="minorHAnsi" w:cstheme="minorHAnsi"/>
          <w:iCs/>
          <w:sz w:val="22"/>
          <w:szCs w:val="22"/>
        </w:rPr>
      </w:pPr>
      <w:r w:rsidRPr="0058089D">
        <w:rPr>
          <w:rFonts w:asciiTheme="minorHAnsi" w:hAnsiTheme="minorHAnsi" w:cstheme="minorHAnsi"/>
          <w:iCs/>
          <w:sz w:val="22"/>
          <w:szCs w:val="22"/>
        </w:rPr>
        <w:t xml:space="preserve">Poderão ser subcontratadas as seguintes parcelas do objeto: </w:t>
      </w:r>
    </w:p>
    <w:p w14:paraId="147A1C48" w14:textId="77777777" w:rsidR="00913B83" w:rsidRPr="00CC2F53" w:rsidRDefault="00913B83">
      <w:pPr>
        <w:pStyle w:val="Corpoalfabeto"/>
        <w:numPr>
          <w:ilvl w:val="0"/>
          <w:numId w:val="23"/>
        </w:numPr>
        <w:spacing w:before="120" w:after="120"/>
        <w:ind w:firstLine="66"/>
        <w:jc w:val="both"/>
        <w:rPr>
          <w:rFonts w:asciiTheme="minorHAnsi" w:eastAsia="Arial Unicode MS" w:hAnsiTheme="minorHAnsi" w:cstheme="minorHAnsi"/>
          <w:iCs/>
          <w:sz w:val="22"/>
          <w:szCs w:val="22"/>
        </w:rPr>
      </w:pPr>
      <w:r w:rsidRPr="00CC2F53">
        <w:rPr>
          <w:rFonts w:asciiTheme="minorHAnsi" w:eastAsia="Arial Unicode MS" w:hAnsiTheme="minorHAnsi" w:cstheme="minorHAnsi"/>
          <w:iCs/>
          <w:sz w:val="22"/>
          <w:szCs w:val="22"/>
        </w:rPr>
        <w:t>serviços de usinagem;</w:t>
      </w:r>
    </w:p>
    <w:p w14:paraId="2B9BA2BD" w14:textId="77777777" w:rsidR="00913B83" w:rsidRPr="00CC2F53" w:rsidRDefault="00913B83">
      <w:pPr>
        <w:pStyle w:val="Corpoalfabeto"/>
        <w:numPr>
          <w:ilvl w:val="0"/>
          <w:numId w:val="23"/>
        </w:numPr>
        <w:spacing w:before="120" w:after="120"/>
        <w:ind w:firstLine="66"/>
        <w:jc w:val="both"/>
        <w:rPr>
          <w:rFonts w:asciiTheme="minorHAnsi" w:eastAsia="Arial Unicode MS" w:hAnsiTheme="minorHAnsi" w:cstheme="minorHAnsi"/>
          <w:iCs/>
          <w:sz w:val="22"/>
          <w:szCs w:val="22"/>
        </w:rPr>
      </w:pPr>
      <w:r w:rsidRPr="00CC2F53">
        <w:rPr>
          <w:rFonts w:asciiTheme="minorHAnsi" w:eastAsia="Arial Unicode MS" w:hAnsiTheme="minorHAnsi" w:cstheme="minorHAnsi"/>
          <w:iCs/>
          <w:sz w:val="22"/>
          <w:szCs w:val="22"/>
        </w:rPr>
        <w:t>rebobinamento de motores elétricos;</w:t>
      </w:r>
    </w:p>
    <w:p w14:paraId="0CBF096D" w14:textId="77777777" w:rsidR="00913B83" w:rsidRPr="008F61CD" w:rsidRDefault="00913B83">
      <w:pPr>
        <w:pStyle w:val="Corpoalfabeto"/>
        <w:numPr>
          <w:ilvl w:val="0"/>
          <w:numId w:val="23"/>
        </w:numPr>
        <w:spacing w:before="120" w:after="120"/>
        <w:ind w:firstLine="66"/>
        <w:jc w:val="both"/>
        <w:rPr>
          <w:rStyle w:val="fonte"/>
          <w:b/>
          <w:color w:val="000000"/>
        </w:rPr>
      </w:pPr>
      <w:r w:rsidRPr="00CC2F53">
        <w:rPr>
          <w:rFonts w:asciiTheme="minorHAnsi" w:eastAsia="Arial Unicode MS" w:hAnsiTheme="minorHAnsi" w:cstheme="minorHAnsi"/>
          <w:iCs/>
          <w:sz w:val="22"/>
          <w:szCs w:val="22"/>
        </w:rPr>
        <w:t>serviços de serralheria</w:t>
      </w:r>
      <w:r w:rsidRPr="008F61CD">
        <w:rPr>
          <w:rStyle w:val="fonte"/>
          <w:color w:val="000000"/>
        </w:rPr>
        <w:t>.</w:t>
      </w:r>
    </w:p>
    <w:p w14:paraId="17D94922" w14:textId="77777777" w:rsidR="00913B83" w:rsidRPr="0058089D" w:rsidRDefault="00913B83">
      <w:pPr>
        <w:pStyle w:val="Nivel2"/>
        <w:numPr>
          <w:ilvl w:val="0"/>
          <w:numId w:val="22"/>
        </w:numPr>
        <w:autoSpaceDE w:val="0"/>
        <w:autoSpaceDN w:val="0"/>
        <w:adjustRightInd w:val="0"/>
        <w:spacing w:afterLines="120" w:after="288"/>
        <w:rPr>
          <w:rFonts w:asciiTheme="minorHAnsi" w:hAnsiTheme="minorHAnsi" w:cstheme="minorHAnsi"/>
          <w:iCs/>
          <w:sz w:val="22"/>
          <w:szCs w:val="22"/>
        </w:rPr>
      </w:pPr>
      <w:r w:rsidRPr="0058089D">
        <w:rPr>
          <w:rFonts w:asciiTheme="minorHAnsi" w:hAnsiTheme="minorHAnsi" w:cstheme="minorHAnsi"/>
          <w:iCs/>
          <w:sz w:val="22"/>
          <w:szCs w:val="22"/>
        </w:rPr>
        <w:t xml:space="preserve">Execução de “serviços eventuais”, sem que haja qualquer aceitação de transferência de responsabilidade; </w:t>
      </w:r>
    </w:p>
    <w:p w14:paraId="05D7491D" w14:textId="77777777" w:rsidR="00913B83" w:rsidRPr="0058089D" w:rsidRDefault="00913B83">
      <w:pPr>
        <w:pStyle w:val="Nivel2"/>
        <w:numPr>
          <w:ilvl w:val="0"/>
          <w:numId w:val="22"/>
        </w:numPr>
        <w:autoSpaceDE w:val="0"/>
        <w:autoSpaceDN w:val="0"/>
        <w:adjustRightInd w:val="0"/>
        <w:spacing w:afterLines="120" w:after="288"/>
        <w:rPr>
          <w:rFonts w:asciiTheme="minorHAnsi" w:hAnsiTheme="minorHAnsi" w:cstheme="minorHAnsi"/>
          <w:iCs/>
          <w:sz w:val="22"/>
          <w:szCs w:val="22"/>
        </w:rPr>
      </w:pPr>
      <w:r w:rsidRPr="0058089D">
        <w:rPr>
          <w:rFonts w:asciiTheme="minorHAnsi" w:hAnsiTheme="minorHAnsi" w:cstheme="minorHAnsi"/>
          <w:iCs/>
          <w:sz w:val="22"/>
          <w:szCs w:val="22"/>
        </w:rPr>
        <w:t xml:space="preserve">Submeter à aprovação do Gestor do Contrato qualquer subcontratação dos serviços. </w:t>
      </w:r>
    </w:p>
    <w:p w14:paraId="2F1C9402" w14:textId="77777777" w:rsidR="00913B83" w:rsidRPr="0058089D" w:rsidRDefault="00913B83">
      <w:pPr>
        <w:pStyle w:val="PargrafodaLista"/>
        <w:numPr>
          <w:ilvl w:val="1"/>
          <w:numId w:val="21"/>
        </w:numPr>
        <w:suppressAutoHyphens w:val="0"/>
        <w:autoSpaceDE w:val="0"/>
        <w:autoSpaceDN w:val="0"/>
        <w:adjustRightInd w:val="0"/>
        <w:spacing w:line="360" w:lineRule="auto"/>
        <w:ind w:left="426"/>
        <w:jc w:val="both"/>
        <w:rPr>
          <w:rFonts w:asciiTheme="minorHAnsi" w:eastAsia="Arial Unicode MS" w:hAnsiTheme="minorHAnsi" w:cstheme="minorHAnsi"/>
          <w:iCs/>
          <w:sz w:val="22"/>
          <w:szCs w:val="22"/>
        </w:rPr>
      </w:pPr>
      <w:r w:rsidRPr="0058089D">
        <w:rPr>
          <w:rFonts w:asciiTheme="minorHAnsi" w:eastAsia="Arial Unicode MS" w:hAnsiTheme="minorHAnsi" w:cstheme="minorHAnsi"/>
          <w:iCs/>
          <w:sz w:val="22"/>
          <w:szCs w:val="22"/>
        </w:rPr>
        <w:t xml:space="preserve">Quando for o caso, as empresas ou profissionais subcontratados deverão estar </w:t>
      </w:r>
      <w:proofErr w:type="gramStart"/>
      <w:r w:rsidRPr="0058089D">
        <w:rPr>
          <w:rFonts w:asciiTheme="minorHAnsi" w:eastAsia="Arial Unicode MS" w:hAnsiTheme="minorHAnsi" w:cstheme="minorHAnsi"/>
          <w:iCs/>
          <w:sz w:val="22"/>
          <w:szCs w:val="22"/>
        </w:rPr>
        <w:t xml:space="preserve">devidamente </w:t>
      </w:r>
      <w:r>
        <w:rPr>
          <w:rFonts w:asciiTheme="minorHAnsi" w:eastAsia="Arial Unicode MS" w:hAnsiTheme="minorHAnsi" w:cstheme="minorHAnsi"/>
          <w:iCs/>
          <w:sz w:val="22"/>
          <w:szCs w:val="22"/>
        </w:rPr>
        <w:t xml:space="preserve"> </w:t>
      </w:r>
      <w:r w:rsidRPr="0058089D">
        <w:rPr>
          <w:rFonts w:asciiTheme="minorHAnsi" w:eastAsia="Arial Unicode MS" w:hAnsiTheme="minorHAnsi" w:cstheme="minorHAnsi"/>
          <w:iCs/>
          <w:sz w:val="22"/>
          <w:szCs w:val="22"/>
        </w:rPr>
        <w:t>registrados</w:t>
      </w:r>
      <w:proofErr w:type="gramEnd"/>
      <w:r w:rsidRPr="0058089D">
        <w:rPr>
          <w:rFonts w:asciiTheme="minorHAnsi" w:eastAsia="Arial Unicode MS" w:hAnsiTheme="minorHAnsi" w:cstheme="minorHAnsi"/>
          <w:iCs/>
          <w:sz w:val="22"/>
          <w:szCs w:val="22"/>
        </w:rPr>
        <w:t xml:space="preserve"> no Conselho Regional de Engenharia e Agronomia (CREA) competente,</w:t>
      </w:r>
      <w:r>
        <w:rPr>
          <w:rFonts w:asciiTheme="minorHAnsi" w:eastAsia="Arial Unicode MS" w:hAnsiTheme="minorHAnsi" w:cstheme="minorHAnsi"/>
          <w:iCs/>
          <w:sz w:val="22"/>
          <w:szCs w:val="22"/>
        </w:rPr>
        <w:t xml:space="preserve"> </w:t>
      </w:r>
      <w:r w:rsidRPr="0058089D">
        <w:rPr>
          <w:rFonts w:asciiTheme="minorHAnsi" w:eastAsia="Arial Unicode MS" w:hAnsiTheme="minorHAnsi" w:cstheme="minorHAnsi"/>
          <w:iCs/>
          <w:sz w:val="22"/>
          <w:szCs w:val="22"/>
        </w:rPr>
        <w:t xml:space="preserve">com responsável técnico capacitado a executar os seus serviços. </w:t>
      </w:r>
    </w:p>
    <w:p w14:paraId="7666EC96" w14:textId="77777777" w:rsidR="00913B83" w:rsidRPr="0058089D" w:rsidRDefault="00913B83">
      <w:pPr>
        <w:pStyle w:val="PargrafodaLista"/>
        <w:numPr>
          <w:ilvl w:val="1"/>
          <w:numId w:val="21"/>
        </w:numPr>
        <w:suppressAutoHyphens w:val="0"/>
        <w:autoSpaceDE w:val="0"/>
        <w:autoSpaceDN w:val="0"/>
        <w:adjustRightInd w:val="0"/>
        <w:spacing w:line="360" w:lineRule="auto"/>
        <w:ind w:left="426"/>
        <w:jc w:val="both"/>
        <w:rPr>
          <w:rFonts w:asciiTheme="minorHAnsi" w:eastAsia="Arial Unicode MS" w:hAnsiTheme="minorHAnsi" w:cstheme="minorHAnsi"/>
          <w:iCs/>
          <w:sz w:val="22"/>
          <w:szCs w:val="22"/>
        </w:rPr>
      </w:pPr>
      <w:r w:rsidRPr="0058089D">
        <w:rPr>
          <w:rFonts w:asciiTheme="minorHAnsi" w:eastAsia="Arial Unicode MS" w:hAnsiTheme="minorHAnsi" w:cstheme="minorHAnsi"/>
          <w:iCs/>
          <w:sz w:val="22"/>
          <w:szCs w:val="22"/>
        </w:rPr>
        <w:lastRenderedPageBreak/>
        <w:t>A CONTRATADA deve submeter à prévia aprovação, com antecedência mínima de cinco dias do início do serviço a executar, a indicação da empresa que pretende subcontratar,</w:t>
      </w:r>
      <w:r>
        <w:rPr>
          <w:rFonts w:asciiTheme="minorHAnsi" w:eastAsia="Arial Unicode MS" w:hAnsiTheme="minorHAnsi" w:cstheme="minorHAnsi"/>
          <w:iCs/>
          <w:sz w:val="22"/>
          <w:szCs w:val="22"/>
        </w:rPr>
        <w:t xml:space="preserve"> </w:t>
      </w:r>
      <w:r w:rsidRPr="0058089D">
        <w:rPr>
          <w:rFonts w:asciiTheme="minorHAnsi" w:eastAsia="Arial Unicode MS" w:hAnsiTheme="minorHAnsi" w:cstheme="minorHAnsi"/>
          <w:iCs/>
          <w:sz w:val="22"/>
          <w:szCs w:val="22"/>
        </w:rPr>
        <w:t>acompanhada das respectivas comprovações de regularidade fiscal e qualificação técnica, acompanhadas das Anotações de Responsabilidade Técnica (</w:t>
      </w:r>
      <w:proofErr w:type="spellStart"/>
      <w:r w:rsidRPr="0058089D">
        <w:rPr>
          <w:rFonts w:asciiTheme="minorHAnsi" w:eastAsia="Arial Unicode MS" w:hAnsiTheme="minorHAnsi" w:cstheme="minorHAnsi"/>
          <w:iCs/>
          <w:sz w:val="22"/>
          <w:szCs w:val="22"/>
        </w:rPr>
        <w:t>ARTs</w:t>
      </w:r>
      <w:proofErr w:type="spellEnd"/>
      <w:r w:rsidRPr="0058089D">
        <w:rPr>
          <w:rFonts w:asciiTheme="minorHAnsi" w:eastAsia="Arial Unicode MS" w:hAnsiTheme="minorHAnsi" w:cstheme="minorHAnsi"/>
          <w:iCs/>
          <w:sz w:val="22"/>
          <w:szCs w:val="22"/>
        </w:rPr>
        <w:t>) e Certidões de Registro no Conselho</w:t>
      </w:r>
      <w:r>
        <w:rPr>
          <w:rFonts w:asciiTheme="minorHAnsi" w:eastAsia="Arial Unicode MS" w:hAnsiTheme="minorHAnsi" w:cstheme="minorHAnsi"/>
          <w:iCs/>
          <w:sz w:val="22"/>
          <w:szCs w:val="22"/>
        </w:rPr>
        <w:t xml:space="preserve"> </w:t>
      </w:r>
      <w:r w:rsidRPr="0058089D">
        <w:rPr>
          <w:rFonts w:asciiTheme="minorHAnsi" w:eastAsia="Arial Unicode MS" w:hAnsiTheme="minorHAnsi" w:cstheme="minorHAnsi"/>
          <w:iCs/>
          <w:sz w:val="22"/>
          <w:szCs w:val="22"/>
        </w:rPr>
        <w:t xml:space="preserve">Regional de Engenharia e Agronomia (CREA) competente, quando for o caso. </w:t>
      </w:r>
    </w:p>
    <w:p w14:paraId="658F2ADB" w14:textId="77777777" w:rsidR="00913B83" w:rsidRPr="0058089D" w:rsidRDefault="00913B83">
      <w:pPr>
        <w:pStyle w:val="Nivel2"/>
        <w:numPr>
          <w:ilvl w:val="1"/>
          <w:numId w:val="21"/>
        </w:numPr>
        <w:spacing w:afterLines="120" w:after="288" w:line="312" w:lineRule="auto"/>
        <w:ind w:left="567" w:hanging="567"/>
        <w:rPr>
          <w:rFonts w:asciiTheme="minorHAnsi" w:hAnsiTheme="minorHAnsi" w:cstheme="minorHAnsi"/>
          <w:iCs/>
          <w:sz w:val="22"/>
          <w:szCs w:val="22"/>
        </w:rPr>
      </w:pPr>
      <w:r w:rsidRPr="0058089D">
        <w:rPr>
          <w:rFonts w:asciiTheme="minorHAnsi" w:hAnsiTheme="minorHAnsi" w:cstheme="minorHAnsi"/>
          <w:iCs/>
          <w:sz w:val="22"/>
          <w:szCs w:val="22"/>
        </w:rPr>
        <w:t>Os serviços especializados a cargo de diferentes firmas subcontratadas serão coordenados pela CONTRATADA de modo a proporcionar a compatibilidade dos serviços, em seu</w:t>
      </w:r>
      <w:r>
        <w:rPr>
          <w:rFonts w:asciiTheme="minorHAnsi" w:hAnsiTheme="minorHAnsi" w:cstheme="minorHAnsi"/>
          <w:iCs/>
          <w:sz w:val="22"/>
          <w:szCs w:val="22"/>
        </w:rPr>
        <w:t xml:space="preserve"> </w:t>
      </w:r>
      <w:r w:rsidRPr="0058089D">
        <w:rPr>
          <w:rFonts w:asciiTheme="minorHAnsi" w:hAnsiTheme="minorHAnsi" w:cstheme="minorHAnsi"/>
          <w:iCs/>
          <w:sz w:val="22"/>
          <w:szCs w:val="22"/>
        </w:rPr>
        <w:t>conjunto, permanecendo sob sua inteira responsabilidade o cumprimento das obrigações contratuais.</w:t>
      </w:r>
    </w:p>
    <w:p w14:paraId="406BF0D8" w14:textId="77777777" w:rsidR="00913B83" w:rsidRPr="0058089D" w:rsidRDefault="00913B83">
      <w:pPr>
        <w:pStyle w:val="Nivel2"/>
        <w:numPr>
          <w:ilvl w:val="1"/>
          <w:numId w:val="21"/>
        </w:numPr>
        <w:spacing w:afterLines="120" w:after="288" w:line="312" w:lineRule="auto"/>
        <w:ind w:left="567" w:hanging="567"/>
        <w:rPr>
          <w:rFonts w:asciiTheme="minorHAnsi" w:hAnsiTheme="minorHAnsi" w:cstheme="minorHAnsi"/>
          <w:iCs/>
          <w:sz w:val="22"/>
          <w:szCs w:val="22"/>
        </w:rPr>
      </w:pPr>
      <w:r w:rsidRPr="0058089D">
        <w:rPr>
          <w:rFonts w:ascii="Calibri" w:eastAsia="Times New Roman" w:hAnsi="Calibri" w:cs="Calibri"/>
          <w:iCs/>
          <w:sz w:val="13"/>
          <w:szCs w:val="13"/>
        </w:rPr>
        <w:t xml:space="preserve"> </w:t>
      </w:r>
      <w:r w:rsidRPr="0058089D">
        <w:rPr>
          <w:rFonts w:asciiTheme="minorHAnsi" w:hAnsiTheme="minorHAnsi" w:cstheme="minorHAnsi"/>
          <w:iCs/>
          <w:sz w:val="22"/>
          <w:szCs w:val="22"/>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08036DC8" w14:textId="77777777" w:rsidR="00913B83" w:rsidRPr="0058089D" w:rsidRDefault="00913B83">
      <w:pPr>
        <w:pStyle w:val="Nivel2"/>
        <w:numPr>
          <w:ilvl w:val="1"/>
          <w:numId w:val="21"/>
        </w:numPr>
        <w:spacing w:afterLines="120" w:after="288" w:line="312" w:lineRule="auto"/>
        <w:ind w:left="567" w:hanging="567"/>
        <w:rPr>
          <w:rFonts w:asciiTheme="minorHAnsi" w:hAnsiTheme="minorHAnsi" w:cstheme="minorHAnsi"/>
          <w:iCs/>
          <w:sz w:val="22"/>
          <w:szCs w:val="22"/>
        </w:rPr>
      </w:pPr>
      <w:r w:rsidRPr="0058089D">
        <w:rPr>
          <w:rFonts w:asciiTheme="minorHAnsi" w:hAnsiTheme="minorHAnsi" w:cstheme="minorHAnsi"/>
          <w:iCs/>
          <w:sz w:val="22"/>
          <w:szCs w:val="22"/>
        </w:rPr>
        <w:t>A subcontratação depende de autorização prévia do contratante, a quem incumbe avaliar se o subcontratado cumpre os requisitos de qualificação técnica necessários para a execução do objeto.</w:t>
      </w:r>
    </w:p>
    <w:p w14:paraId="069746EF" w14:textId="77777777" w:rsidR="00913B83" w:rsidRPr="0058089D" w:rsidRDefault="00913B83">
      <w:pPr>
        <w:pStyle w:val="Nivel2"/>
        <w:numPr>
          <w:ilvl w:val="1"/>
          <w:numId w:val="21"/>
        </w:numPr>
        <w:spacing w:afterLines="120" w:after="288" w:line="312" w:lineRule="auto"/>
        <w:ind w:left="567" w:hanging="567"/>
        <w:rPr>
          <w:rFonts w:asciiTheme="minorHAnsi" w:hAnsiTheme="minorHAnsi" w:cstheme="minorHAnsi"/>
          <w:iCs/>
          <w:sz w:val="22"/>
          <w:szCs w:val="22"/>
        </w:rPr>
      </w:pPr>
      <w:r w:rsidRPr="0058089D">
        <w:rPr>
          <w:rFonts w:asciiTheme="minorHAnsi" w:hAnsiTheme="minorHAnsi" w:cstheme="minorHAnsi"/>
          <w:iCs/>
          <w:sz w:val="22"/>
          <w:szCs w:val="22"/>
        </w:rPr>
        <w:t>O contratado apresentará à Administração documentação que comprove a capacidade técnica do subcontratado, que será avaliada e juntada aos autos do processo correspondente.</w:t>
      </w:r>
    </w:p>
    <w:p w14:paraId="7488F7EB" w14:textId="77777777" w:rsidR="00913B83" w:rsidRPr="0058089D" w:rsidRDefault="00913B83">
      <w:pPr>
        <w:pStyle w:val="Nivel2"/>
        <w:numPr>
          <w:ilvl w:val="1"/>
          <w:numId w:val="21"/>
        </w:numPr>
        <w:spacing w:afterLines="120" w:after="288" w:line="312" w:lineRule="auto"/>
        <w:ind w:left="567" w:hanging="567"/>
        <w:rPr>
          <w:rFonts w:asciiTheme="minorHAnsi" w:hAnsiTheme="minorHAnsi" w:cstheme="minorHAnsi"/>
          <w:iCs/>
          <w:sz w:val="22"/>
          <w:szCs w:val="22"/>
        </w:rPr>
      </w:pPr>
      <w:r w:rsidRPr="0058089D">
        <w:rPr>
          <w:rFonts w:asciiTheme="minorHAnsi" w:hAnsiTheme="minorHAnsi" w:cstheme="minorHAnsi"/>
          <w:iCs/>
          <w:sz w:val="22"/>
          <w:szCs w:val="22"/>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2FF9121C" w14:textId="03B95951" w:rsidR="00E367E9" w:rsidRPr="00E367E9" w:rsidRDefault="00E367E9">
      <w:pPr>
        <w:pStyle w:val="Nivel010"/>
        <w:numPr>
          <w:ilvl w:val="0"/>
          <w:numId w:val="21"/>
        </w:numPr>
        <w:spacing w:before="120" w:afterLines="120" w:after="288" w:line="312" w:lineRule="auto"/>
        <w:rPr>
          <w:rFonts w:asciiTheme="minorHAnsi" w:hAnsiTheme="minorHAnsi" w:cstheme="minorHAnsi"/>
          <w:color w:val="FFFFFF" w:themeColor="background1"/>
          <w:sz w:val="22"/>
          <w:szCs w:val="22"/>
        </w:rPr>
      </w:pPr>
      <w:r w:rsidRPr="00E367E9">
        <w:rPr>
          <w:rFonts w:asciiTheme="minorHAnsi" w:hAnsiTheme="minorHAnsi" w:cstheme="minorHAnsi"/>
          <w:sz w:val="22"/>
          <w:szCs w:val="22"/>
        </w:rPr>
        <w:t>CLÁUSULA QUINTA - PREÇO</w:t>
      </w:r>
    </w:p>
    <w:p w14:paraId="01388754" w14:textId="77777777" w:rsidR="00E367E9" w:rsidRPr="00913B83" w:rsidRDefault="00E367E9">
      <w:pPr>
        <w:pStyle w:val="Nivel2"/>
        <w:numPr>
          <w:ilvl w:val="1"/>
          <w:numId w:val="21"/>
        </w:numPr>
        <w:spacing w:afterLines="120" w:after="288"/>
        <w:ind w:left="0" w:firstLine="567"/>
        <w:rPr>
          <w:rFonts w:asciiTheme="minorHAnsi" w:hAnsiTheme="minorHAnsi" w:cstheme="minorHAnsi"/>
          <w:iCs/>
          <w:sz w:val="22"/>
          <w:szCs w:val="22"/>
        </w:rPr>
      </w:pPr>
      <w:r w:rsidRPr="00913B83">
        <w:rPr>
          <w:rFonts w:asciiTheme="minorHAnsi" w:hAnsiTheme="minorHAnsi" w:cstheme="minorHAnsi"/>
          <w:iCs/>
          <w:sz w:val="22"/>
          <w:szCs w:val="22"/>
          <w:lang w:eastAsia="en-US"/>
        </w:rPr>
        <w:t xml:space="preserve">O valor mensal da </w:t>
      </w:r>
      <w:r w:rsidRPr="00913B83">
        <w:rPr>
          <w:rFonts w:asciiTheme="minorHAnsi" w:hAnsiTheme="minorHAnsi" w:cstheme="minorHAnsi"/>
          <w:iCs/>
          <w:sz w:val="22"/>
          <w:szCs w:val="22"/>
        </w:rPr>
        <w:t>contratação</w:t>
      </w:r>
      <w:r w:rsidRPr="00913B83">
        <w:rPr>
          <w:rFonts w:asciiTheme="minorHAnsi" w:hAnsiTheme="minorHAnsi" w:cstheme="minorHAnsi"/>
          <w:iCs/>
          <w:sz w:val="22"/>
          <w:szCs w:val="22"/>
          <w:lang w:eastAsia="en-US"/>
        </w:rPr>
        <w:t xml:space="preserve"> é de R$ .......... (</w:t>
      </w:r>
      <w:proofErr w:type="gramStart"/>
      <w:r w:rsidRPr="00913B83">
        <w:rPr>
          <w:rFonts w:asciiTheme="minorHAnsi" w:hAnsiTheme="minorHAnsi" w:cstheme="minorHAnsi"/>
          <w:iCs/>
          <w:sz w:val="22"/>
          <w:szCs w:val="22"/>
          <w:lang w:eastAsia="en-US"/>
        </w:rPr>
        <w:t>.....</w:t>
      </w:r>
      <w:proofErr w:type="gramEnd"/>
      <w:r w:rsidRPr="00913B83">
        <w:rPr>
          <w:rFonts w:asciiTheme="minorHAnsi" w:hAnsiTheme="minorHAnsi" w:cstheme="minorHAnsi"/>
          <w:iCs/>
          <w:sz w:val="22"/>
          <w:szCs w:val="22"/>
          <w:lang w:eastAsia="en-US"/>
        </w:rPr>
        <w:t>), perfazendo o valor total de R$ ....... (....).</w:t>
      </w:r>
    </w:p>
    <w:p w14:paraId="53862588" w14:textId="77777777" w:rsidR="00E367E9" w:rsidRPr="00913B83" w:rsidRDefault="00E367E9">
      <w:pPr>
        <w:pStyle w:val="Nivel2"/>
        <w:numPr>
          <w:ilvl w:val="1"/>
          <w:numId w:val="21"/>
        </w:numPr>
        <w:spacing w:afterLines="120" w:after="288"/>
        <w:ind w:left="0" w:firstLine="567"/>
        <w:rPr>
          <w:rFonts w:asciiTheme="minorHAnsi" w:hAnsiTheme="minorHAnsi" w:cstheme="minorHAnsi"/>
          <w:iCs/>
          <w:sz w:val="22"/>
          <w:szCs w:val="22"/>
        </w:rPr>
      </w:pPr>
      <w:r w:rsidRPr="00913B83">
        <w:rPr>
          <w:rFonts w:asciiTheme="minorHAnsi" w:hAnsiTheme="minorHAnsi" w:cstheme="minorHAnsi"/>
          <w:iCs/>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C5AA3C7" w14:textId="77777777" w:rsidR="00E367E9" w:rsidRPr="00913B83" w:rsidRDefault="00E367E9">
      <w:pPr>
        <w:pStyle w:val="Nivel2"/>
        <w:numPr>
          <w:ilvl w:val="1"/>
          <w:numId w:val="21"/>
        </w:numPr>
        <w:spacing w:afterLines="120" w:after="288"/>
        <w:ind w:left="0" w:firstLine="567"/>
        <w:rPr>
          <w:rFonts w:asciiTheme="minorHAnsi" w:hAnsiTheme="minorHAnsi" w:cstheme="minorHAnsi"/>
          <w:iCs/>
          <w:sz w:val="22"/>
          <w:szCs w:val="22"/>
        </w:rPr>
      </w:pPr>
      <w:r w:rsidRPr="00913B83">
        <w:rPr>
          <w:rFonts w:asciiTheme="minorHAnsi" w:hAnsiTheme="minorHAnsi" w:cstheme="minorHAnsi"/>
          <w:iCs/>
          <w:sz w:val="22"/>
          <w:szCs w:val="22"/>
        </w:rPr>
        <w:t xml:space="preserve">O valor acima é meramente estimativo, de forma que os pagamentos devidos ao contratado dependerão dos quantitativos </w:t>
      </w:r>
      <w:r w:rsidRPr="00913B83">
        <w:rPr>
          <w:rStyle w:val="normaltextrun"/>
          <w:rFonts w:asciiTheme="minorHAnsi" w:hAnsiTheme="minorHAnsi" w:cstheme="minorHAnsi"/>
          <w:iCs/>
          <w:sz w:val="22"/>
          <w:szCs w:val="22"/>
          <w:bdr w:val="none" w:sz="0" w:space="0" w:color="auto" w:frame="1"/>
        </w:rPr>
        <w:t>de serviços efetivamente prestados.</w:t>
      </w:r>
    </w:p>
    <w:p w14:paraId="1C49ED2D" w14:textId="614F7199" w:rsidR="00E367E9" w:rsidRPr="00E367E9" w:rsidRDefault="00E367E9">
      <w:pPr>
        <w:pStyle w:val="Nivel010"/>
        <w:numPr>
          <w:ilvl w:val="0"/>
          <w:numId w:val="21"/>
        </w:numPr>
        <w:spacing w:before="120" w:afterLines="120" w:after="288" w:line="312" w:lineRule="auto"/>
        <w:rPr>
          <w:rFonts w:asciiTheme="minorHAnsi" w:hAnsiTheme="minorHAnsi" w:cstheme="minorHAnsi"/>
          <w:color w:val="FFFFFF" w:themeColor="background1"/>
          <w:sz w:val="22"/>
          <w:szCs w:val="22"/>
        </w:rPr>
      </w:pPr>
      <w:r w:rsidRPr="00E367E9">
        <w:rPr>
          <w:rFonts w:asciiTheme="minorHAnsi" w:hAnsiTheme="minorHAnsi" w:cstheme="minorHAnsi"/>
          <w:sz w:val="22"/>
          <w:szCs w:val="22"/>
        </w:rPr>
        <w:lastRenderedPageBreak/>
        <w:t>CLÁUSULA SEXTA - PAGAMENTO (</w:t>
      </w:r>
      <w:hyperlink r:id="rId12" w:anchor="art92" w:history="1">
        <w:r w:rsidRPr="00E367E9">
          <w:rPr>
            <w:rStyle w:val="Hyperlink"/>
            <w:rFonts w:asciiTheme="minorHAnsi" w:hAnsiTheme="minorHAnsi" w:cstheme="minorHAnsi"/>
            <w:sz w:val="22"/>
            <w:szCs w:val="22"/>
          </w:rPr>
          <w:t>art. 92, V e VI</w:t>
        </w:r>
      </w:hyperlink>
      <w:r w:rsidRPr="00E367E9">
        <w:rPr>
          <w:rFonts w:asciiTheme="minorHAnsi" w:hAnsiTheme="minorHAnsi" w:cstheme="minorHAnsi"/>
          <w:sz w:val="22"/>
          <w:szCs w:val="22"/>
        </w:rPr>
        <w:t>)</w:t>
      </w:r>
    </w:p>
    <w:p w14:paraId="5B1C8FB1"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 xml:space="preserve">O prazo para pagamento </w:t>
      </w:r>
      <w:r w:rsidRPr="00E367E9">
        <w:rPr>
          <w:rFonts w:asciiTheme="minorHAnsi" w:hAnsiTheme="minorHAnsi" w:cstheme="minorHAnsi"/>
          <w:sz w:val="22"/>
          <w:szCs w:val="22"/>
          <w:lang w:eastAsia="en-US"/>
        </w:rPr>
        <w:t>ao contratado</w:t>
      </w:r>
      <w:r w:rsidRPr="00E367E9">
        <w:rPr>
          <w:rFonts w:asciiTheme="minorHAnsi" w:hAnsiTheme="minorHAnsi" w:cstheme="minorHAnsi"/>
          <w:sz w:val="22"/>
          <w:szCs w:val="22"/>
        </w:rPr>
        <w:t xml:space="preserve"> e demais condições a ele referentes encontram-se definidos no Termo de Referência, anexo a este Contrato.</w:t>
      </w:r>
    </w:p>
    <w:p w14:paraId="71C169EA" w14:textId="596A5136" w:rsidR="00E367E9" w:rsidRPr="00E367E9" w:rsidRDefault="00E367E9">
      <w:pPr>
        <w:pStyle w:val="Nivel010"/>
        <w:numPr>
          <w:ilvl w:val="0"/>
          <w:numId w:val="21"/>
        </w:numPr>
        <w:spacing w:before="120" w:afterLines="120" w:after="288" w:line="312" w:lineRule="auto"/>
        <w:rPr>
          <w:rFonts w:asciiTheme="minorHAnsi" w:hAnsiTheme="minorHAnsi" w:cstheme="minorHAnsi"/>
          <w:color w:val="FFFFFF" w:themeColor="background1"/>
          <w:sz w:val="22"/>
          <w:szCs w:val="22"/>
        </w:rPr>
      </w:pPr>
      <w:r w:rsidRPr="00E367E9">
        <w:rPr>
          <w:rFonts w:asciiTheme="minorHAnsi" w:hAnsiTheme="minorHAnsi" w:cstheme="minorHAnsi"/>
          <w:sz w:val="22"/>
          <w:szCs w:val="22"/>
        </w:rPr>
        <w:t>CLÁUSULA SÉTIMA - REAJUSTE (</w:t>
      </w:r>
      <w:hyperlink r:id="rId13" w:anchor="art92" w:history="1">
        <w:r w:rsidRPr="00E367E9">
          <w:rPr>
            <w:rStyle w:val="Hyperlink"/>
            <w:rFonts w:asciiTheme="minorHAnsi" w:hAnsiTheme="minorHAnsi" w:cstheme="minorHAnsi"/>
            <w:sz w:val="22"/>
            <w:szCs w:val="22"/>
          </w:rPr>
          <w:t>art. 92, V</w:t>
        </w:r>
      </w:hyperlink>
      <w:r w:rsidRPr="00E367E9">
        <w:rPr>
          <w:rFonts w:asciiTheme="minorHAnsi" w:hAnsiTheme="minorHAnsi" w:cstheme="minorHAnsi"/>
          <w:sz w:val="22"/>
          <w:szCs w:val="22"/>
        </w:rPr>
        <w:t>)</w:t>
      </w:r>
    </w:p>
    <w:p w14:paraId="24093670"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Os preços inicialmente contratados são fixos e irreajustáveis no prazo de um ano contado da data do orçamento estimado.</w:t>
      </w:r>
    </w:p>
    <w:p w14:paraId="107A270E" w14:textId="5EBA6DBD" w:rsidR="00E367E9" w:rsidRPr="00913B83" w:rsidRDefault="00E367E9">
      <w:pPr>
        <w:pStyle w:val="PargrafodaLista"/>
        <w:numPr>
          <w:ilvl w:val="2"/>
          <w:numId w:val="14"/>
        </w:numPr>
        <w:suppressAutoHyphens w:val="0"/>
        <w:spacing w:before="120" w:afterLines="120" w:after="288" w:line="312" w:lineRule="auto"/>
        <w:ind w:left="170" w:firstLine="709"/>
        <w:jc w:val="both"/>
        <w:rPr>
          <w:rFonts w:asciiTheme="minorHAnsi" w:hAnsiTheme="minorHAnsi" w:cstheme="minorHAnsi"/>
          <w:sz w:val="22"/>
          <w:szCs w:val="22"/>
        </w:rPr>
      </w:pPr>
      <w:r w:rsidRPr="00913B83">
        <w:rPr>
          <w:rFonts w:asciiTheme="minorHAnsi" w:hAnsiTheme="minorHAnsi" w:cstheme="minorHAnsi"/>
          <w:sz w:val="22"/>
          <w:szCs w:val="22"/>
        </w:rPr>
        <w:t>O orçamento estimado pela Administração baseou-se nas planilhas referenciais [datadas de</w:t>
      </w:r>
      <w:r w:rsidRPr="00913B83">
        <w:rPr>
          <w:rFonts w:asciiTheme="minorHAnsi" w:hAnsiTheme="minorHAnsi" w:cstheme="minorHAnsi"/>
          <w:sz w:val="22"/>
          <w:szCs w:val="22"/>
          <w:u w:val="single"/>
        </w:rPr>
        <w:t xml:space="preserve"> </w:t>
      </w:r>
      <w:r w:rsidRPr="00913B83">
        <w:rPr>
          <w:rFonts w:asciiTheme="minorHAnsi" w:hAnsiTheme="minorHAnsi" w:cstheme="minorHAnsi"/>
          <w:sz w:val="22"/>
          <w:szCs w:val="22"/>
        </w:rPr>
        <w:t>____/ _____/____].</w:t>
      </w:r>
      <w:r w:rsidRPr="00913B83">
        <w:rPr>
          <w:rFonts w:asciiTheme="minorHAnsi" w:hAnsiTheme="minorHAnsi" w:cstheme="minorHAnsi"/>
          <w:sz w:val="22"/>
          <w:szCs w:val="22"/>
          <w:u w:val="single"/>
        </w:rPr>
        <w:t xml:space="preserve"> </w:t>
      </w:r>
    </w:p>
    <w:p w14:paraId="3938F8B0" w14:textId="77777777" w:rsidR="00E367E9" w:rsidRPr="00913B83" w:rsidRDefault="00E367E9" w:rsidP="00E367E9">
      <w:pPr>
        <w:pStyle w:val="PargrafodaLista"/>
        <w:spacing w:before="120" w:after="120" w:line="312" w:lineRule="auto"/>
        <w:ind w:left="1134"/>
        <w:rPr>
          <w:rFonts w:asciiTheme="minorHAnsi" w:hAnsiTheme="minorHAnsi" w:cstheme="minorHAnsi"/>
          <w:sz w:val="22"/>
          <w:szCs w:val="22"/>
        </w:rPr>
      </w:pPr>
    </w:p>
    <w:p w14:paraId="59A93F0B" w14:textId="0746A43D" w:rsidR="00E367E9" w:rsidRPr="00913B83"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913B83">
        <w:rPr>
          <w:rFonts w:asciiTheme="minorHAnsi" w:hAnsiTheme="minorHAnsi" w:cstheme="minorHAnsi"/>
          <w:sz w:val="22"/>
          <w:szCs w:val="22"/>
        </w:rPr>
        <w:t xml:space="preserve">Após o interregno de um ano, independentemente de pedido do contratado, os preços iniciais serão reajustados, mediante a aplicação, pelo contratante, do índice </w:t>
      </w:r>
      <w:r w:rsidR="00913B83" w:rsidRPr="00913B83">
        <w:rPr>
          <w:rFonts w:asciiTheme="minorHAnsi" w:hAnsiTheme="minorHAnsi" w:cstheme="minorHAnsi"/>
          <w:sz w:val="22"/>
          <w:szCs w:val="22"/>
        </w:rPr>
        <w:t>IPCA</w:t>
      </w:r>
      <w:r w:rsidRPr="00913B83">
        <w:rPr>
          <w:rFonts w:asciiTheme="minorHAnsi" w:hAnsiTheme="minorHAnsi" w:cstheme="minorHAnsi"/>
          <w:sz w:val="22"/>
          <w:szCs w:val="22"/>
        </w:rPr>
        <w:t>, exclusivamente para as obrigações iniciadas e concluídas após a ocorrência da anualidade.</w:t>
      </w:r>
    </w:p>
    <w:p w14:paraId="4CE4714C"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Nos reajustes subsequentes ao primeiro, o interregno mínimo de um ano será contado a partir dos efeitos financeiros do último reajuste.</w:t>
      </w:r>
    </w:p>
    <w:p w14:paraId="72DB4474"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0DDF9CB" w14:textId="77777777" w:rsidR="00E367E9" w:rsidRPr="00E367E9" w:rsidRDefault="00E367E9">
      <w:pPr>
        <w:pStyle w:val="PargrafodaLista"/>
        <w:numPr>
          <w:ilvl w:val="1"/>
          <w:numId w:val="14"/>
        </w:numPr>
        <w:suppressAutoHyphens w:val="0"/>
        <w:spacing w:before="120" w:after="120" w:line="312" w:lineRule="auto"/>
        <w:jc w:val="both"/>
        <w:rPr>
          <w:rFonts w:asciiTheme="minorHAnsi" w:hAnsiTheme="minorHAnsi" w:cstheme="minorHAnsi"/>
          <w:vanish/>
          <w:sz w:val="22"/>
          <w:szCs w:val="22"/>
        </w:rPr>
      </w:pPr>
    </w:p>
    <w:p w14:paraId="3EC4D110" w14:textId="77777777" w:rsidR="00E367E9" w:rsidRPr="00E367E9" w:rsidRDefault="00E367E9">
      <w:pPr>
        <w:pStyle w:val="PargrafodaLista"/>
        <w:numPr>
          <w:ilvl w:val="1"/>
          <w:numId w:val="14"/>
        </w:numPr>
        <w:suppressAutoHyphens w:val="0"/>
        <w:spacing w:before="120" w:after="120" w:line="312" w:lineRule="auto"/>
        <w:jc w:val="both"/>
        <w:rPr>
          <w:rFonts w:asciiTheme="minorHAnsi" w:hAnsiTheme="minorHAnsi" w:cstheme="minorHAnsi"/>
          <w:vanish/>
          <w:sz w:val="22"/>
          <w:szCs w:val="22"/>
        </w:rPr>
      </w:pPr>
    </w:p>
    <w:p w14:paraId="1F95375E" w14:textId="77777777" w:rsidR="00E367E9" w:rsidRPr="00E367E9" w:rsidRDefault="00E367E9">
      <w:pPr>
        <w:pStyle w:val="PargrafodaLista"/>
        <w:numPr>
          <w:ilvl w:val="1"/>
          <w:numId w:val="14"/>
        </w:numPr>
        <w:suppressAutoHyphens w:val="0"/>
        <w:spacing w:before="120" w:after="120" w:line="312" w:lineRule="auto"/>
        <w:jc w:val="both"/>
        <w:rPr>
          <w:rFonts w:asciiTheme="minorHAnsi" w:hAnsiTheme="minorHAnsi" w:cstheme="minorHAnsi"/>
          <w:vanish/>
          <w:sz w:val="22"/>
          <w:szCs w:val="22"/>
        </w:rPr>
      </w:pPr>
    </w:p>
    <w:p w14:paraId="3A79E1D9" w14:textId="77777777" w:rsidR="00E367E9" w:rsidRPr="00E367E9" w:rsidRDefault="00E367E9">
      <w:pPr>
        <w:pStyle w:val="PargrafodaLista"/>
        <w:numPr>
          <w:ilvl w:val="2"/>
          <w:numId w:val="14"/>
        </w:numPr>
        <w:suppressAutoHyphens w:val="0"/>
        <w:spacing w:before="120" w:after="120" w:line="312" w:lineRule="auto"/>
        <w:jc w:val="both"/>
        <w:rPr>
          <w:rFonts w:asciiTheme="minorHAnsi" w:hAnsiTheme="minorHAnsi" w:cstheme="minorHAnsi"/>
          <w:vanish/>
          <w:sz w:val="22"/>
          <w:szCs w:val="22"/>
        </w:rPr>
      </w:pPr>
    </w:p>
    <w:p w14:paraId="70DA0D5B"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Nas aferições finais, o(s) índice(s) utilizado(s) para reajuste será(</w:t>
      </w:r>
      <w:proofErr w:type="spellStart"/>
      <w:r w:rsidRPr="00E367E9">
        <w:rPr>
          <w:rFonts w:asciiTheme="minorHAnsi" w:hAnsiTheme="minorHAnsi" w:cstheme="minorHAnsi"/>
          <w:sz w:val="22"/>
          <w:szCs w:val="22"/>
        </w:rPr>
        <w:t>ão</w:t>
      </w:r>
      <w:proofErr w:type="spellEnd"/>
      <w:r w:rsidRPr="00E367E9">
        <w:rPr>
          <w:rFonts w:asciiTheme="minorHAnsi" w:hAnsiTheme="minorHAnsi" w:cstheme="minorHAnsi"/>
          <w:sz w:val="22"/>
          <w:szCs w:val="22"/>
        </w:rPr>
        <w:t>), obrigatoriamente, o(s) definitivo(s).</w:t>
      </w:r>
    </w:p>
    <w:p w14:paraId="783F5FDB"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Caso o(s) índice(s) estabelecido(s) para reajustamento venha(m) a ser extinto(s) ou de qualquer forma não possa(m) mais ser utilizado(s), será(</w:t>
      </w:r>
      <w:proofErr w:type="spellStart"/>
      <w:r w:rsidRPr="00E367E9">
        <w:rPr>
          <w:rFonts w:asciiTheme="minorHAnsi" w:hAnsiTheme="minorHAnsi" w:cstheme="minorHAnsi"/>
          <w:sz w:val="22"/>
          <w:szCs w:val="22"/>
        </w:rPr>
        <w:t>ão</w:t>
      </w:r>
      <w:proofErr w:type="spellEnd"/>
      <w:r w:rsidRPr="00E367E9">
        <w:rPr>
          <w:rFonts w:asciiTheme="minorHAnsi" w:hAnsiTheme="minorHAnsi" w:cstheme="minorHAnsi"/>
          <w:sz w:val="22"/>
          <w:szCs w:val="22"/>
        </w:rPr>
        <w:t>) adotado(s), em substituição, o(s) que vier(em) a ser determinado(s) pela legislação então em vigor.</w:t>
      </w:r>
    </w:p>
    <w:p w14:paraId="324D41E1"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 xml:space="preserve">Na ausência de previsão legal quanto ao índice substituto, as partes elegerão novo índice oficial, para reajustamento do preço do valor remanescente, por meio de termo aditivo. </w:t>
      </w:r>
    </w:p>
    <w:p w14:paraId="58E52F2D"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O reajuste será realizado por apostilamento.</w:t>
      </w:r>
    </w:p>
    <w:p w14:paraId="6B4FB467" w14:textId="74E8611D" w:rsidR="00E367E9" w:rsidRPr="00E367E9" w:rsidRDefault="00E367E9">
      <w:pPr>
        <w:pStyle w:val="Nivel010"/>
        <w:numPr>
          <w:ilvl w:val="0"/>
          <w:numId w:val="21"/>
        </w:numPr>
        <w:spacing w:before="120" w:afterLines="120" w:after="288" w:line="312" w:lineRule="auto"/>
        <w:rPr>
          <w:rFonts w:asciiTheme="minorHAnsi" w:hAnsiTheme="minorHAnsi" w:cstheme="minorHAnsi"/>
          <w:color w:val="FFFFFF" w:themeColor="background1"/>
          <w:sz w:val="22"/>
          <w:szCs w:val="22"/>
        </w:rPr>
      </w:pPr>
      <w:r w:rsidRPr="00E367E9">
        <w:rPr>
          <w:rFonts w:asciiTheme="minorHAnsi" w:hAnsiTheme="minorHAnsi" w:cstheme="minorHAnsi"/>
          <w:sz w:val="22"/>
          <w:szCs w:val="22"/>
        </w:rPr>
        <w:t xml:space="preserve">CLÁUSULA OITAVA - OBRIGAÇÕES DO CONTRATANTE </w:t>
      </w:r>
      <w:hyperlink r:id="rId14" w:anchor="art92" w:history="1">
        <w:r w:rsidRPr="00E367E9">
          <w:rPr>
            <w:rStyle w:val="Hyperlink"/>
            <w:rFonts w:asciiTheme="minorHAnsi" w:hAnsiTheme="minorHAnsi" w:cstheme="minorHAnsi"/>
            <w:sz w:val="22"/>
            <w:szCs w:val="22"/>
          </w:rPr>
          <w:t>(art. 92, X, XI e XIV</w:t>
        </w:r>
      </w:hyperlink>
      <w:r w:rsidRPr="00E367E9">
        <w:rPr>
          <w:rFonts w:asciiTheme="minorHAnsi" w:hAnsiTheme="minorHAnsi" w:cstheme="minorHAnsi"/>
          <w:sz w:val="22"/>
          <w:szCs w:val="22"/>
        </w:rPr>
        <w:t>)</w:t>
      </w:r>
    </w:p>
    <w:p w14:paraId="6BC8B233"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b/>
          <w:bCs/>
          <w:sz w:val="22"/>
          <w:szCs w:val="22"/>
        </w:rPr>
      </w:pPr>
      <w:r w:rsidRPr="00E367E9">
        <w:rPr>
          <w:rFonts w:asciiTheme="minorHAnsi" w:hAnsiTheme="minorHAnsi" w:cstheme="minorHAnsi"/>
          <w:sz w:val="22"/>
          <w:szCs w:val="22"/>
        </w:rPr>
        <w:t>São obrigações do Contratante:</w:t>
      </w:r>
    </w:p>
    <w:p w14:paraId="0D694631"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lastRenderedPageBreak/>
        <w:t>Exigir o cumprimento de todas as obrigações assumidas pelo Contratado, de acordo com o contrato e seus anexos;</w:t>
      </w:r>
    </w:p>
    <w:p w14:paraId="1AB67C6D" w14:textId="4A6B7421"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highlight w:val="yellow"/>
        </w:rPr>
      </w:pPr>
      <w:bookmarkStart w:id="2" w:name="_Hlk133591676"/>
      <w:r w:rsidRPr="00913B83">
        <w:rPr>
          <w:rFonts w:asciiTheme="minorHAnsi" w:hAnsiTheme="minorHAnsi" w:cstheme="minorHAnsi"/>
          <w:sz w:val="22"/>
          <w:szCs w:val="22"/>
        </w:rPr>
        <w:t>Receber</w:t>
      </w:r>
      <w:r w:rsidRPr="00E367E9">
        <w:rPr>
          <w:rFonts w:asciiTheme="minorHAnsi" w:hAnsiTheme="minorHAnsi" w:cstheme="minorHAnsi"/>
          <w:sz w:val="22"/>
          <w:szCs w:val="22"/>
        </w:rPr>
        <w:t xml:space="preserve"> o objeto no prazo e condições estabelecidas no Termo de Referência</w:t>
      </w:r>
      <w:r w:rsidR="00913B83">
        <w:rPr>
          <w:rFonts w:asciiTheme="minorHAnsi" w:hAnsiTheme="minorHAnsi" w:cstheme="minorHAnsi"/>
          <w:sz w:val="22"/>
          <w:szCs w:val="22"/>
        </w:rPr>
        <w:t>.</w:t>
      </w:r>
      <w:r w:rsidRPr="00E367E9">
        <w:rPr>
          <w:rFonts w:asciiTheme="minorHAnsi" w:hAnsiTheme="minorHAnsi" w:cstheme="minorHAnsi"/>
          <w:sz w:val="22"/>
          <w:szCs w:val="22"/>
        </w:rPr>
        <w:t xml:space="preserve"> </w:t>
      </w:r>
    </w:p>
    <w:bookmarkEnd w:id="2"/>
    <w:p w14:paraId="65D02508"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7D299006"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Notificar o Contratado, por escrito, sobre vícios, defeitos ou incorreções verificadas no objeto fornecido, para que seja por ele substituído, reparado ou corrigido, no total ou em parte, às suas expensas;</w:t>
      </w:r>
    </w:p>
    <w:p w14:paraId="3E873A81"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Acompanhar e fiscalizar a execução do contrato e o cumprimento das obrigações pelo Contratado;</w:t>
      </w:r>
    </w:p>
    <w:p w14:paraId="64DC384F"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 xml:space="preserve">Comunicar a empresa para emissão de Nota Fiscal no que se refere à parcela incontroversa da execução do objeto, para efeito de liquidação e pagamento, quando houver controvérsia sobre a execução do objeto, quanto à dimensão, qualidade e quantidade, conforme o </w:t>
      </w:r>
      <w:hyperlink r:id="rId15" w:history="1">
        <w:r w:rsidRPr="00E367E9">
          <w:rPr>
            <w:rStyle w:val="Hyperlink"/>
            <w:rFonts w:asciiTheme="minorHAnsi" w:hAnsiTheme="minorHAnsi" w:cstheme="minorHAnsi"/>
            <w:sz w:val="22"/>
            <w:szCs w:val="22"/>
          </w:rPr>
          <w:t>art. 143 da Lei nº 14.133, de 2021</w:t>
        </w:r>
      </w:hyperlink>
      <w:r w:rsidRPr="00E367E9">
        <w:rPr>
          <w:rFonts w:asciiTheme="minorHAnsi" w:hAnsiTheme="minorHAnsi" w:cstheme="minorHAnsi"/>
          <w:sz w:val="22"/>
          <w:szCs w:val="22"/>
        </w:rPr>
        <w:t>;</w:t>
      </w:r>
    </w:p>
    <w:p w14:paraId="6F69198B"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Efetuar o pagamento ao Contratado do valor correspondente à execução do objeto, no prazo, forma e condições estabelecidos no presente Contrato e no Termo de Referência;</w:t>
      </w:r>
    </w:p>
    <w:p w14:paraId="2E05EA73"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 xml:space="preserve">Aplicar ao Contratado as sanções previstas na lei e neste Contrato; </w:t>
      </w:r>
    </w:p>
    <w:p w14:paraId="3400087B"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Cientificar o órgão de representação judicial da Advocacia-Geral da União para adoção das medidas cabíveis quando do descumprimento de obrigações pelo Contratado;</w:t>
      </w:r>
    </w:p>
    <w:p w14:paraId="00523433"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CA93003" w14:textId="2781F4CE" w:rsidR="00E367E9" w:rsidRPr="00913B83" w:rsidRDefault="00E367E9">
      <w:pPr>
        <w:pStyle w:val="Nivel3"/>
        <w:numPr>
          <w:ilvl w:val="2"/>
          <w:numId w:val="21"/>
        </w:numPr>
        <w:spacing w:afterLines="120" w:after="288" w:line="312" w:lineRule="auto"/>
        <w:ind w:left="170" w:firstLine="709"/>
        <w:rPr>
          <w:rFonts w:asciiTheme="minorHAnsi" w:hAnsiTheme="minorHAnsi" w:cstheme="minorHAnsi"/>
          <w:b/>
          <w:bCs/>
          <w:color w:val="auto"/>
          <w:sz w:val="22"/>
          <w:szCs w:val="22"/>
        </w:rPr>
      </w:pPr>
      <w:r w:rsidRPr="00913B83">
        <w:rPr>
          <w:rFonts w:asciiTheme="minorHAnsi" w:hAnsiTheme="minorHAnsi" w:cstheme="minorHAnsi"/>
          <w:color w:val="auto"/>
          <w:sz w:val="22"/>
          <w:szCs w:val="22"/>
        </w:rPr>
        <w:t xml:space="preserve"> A Administração terá o prazo de </w:t>
      </w:r>
      <w:r w:rsidR="00913B83" w:rsidRPr="00913B83">
        <w:rPr>
          <w:rFonts w:asciiTheme="minorHAnsi" w:hAnsiTheme="minorHAnsi" w:cstheme="minorHAnsi"/>
          <w:color w:val="auto"/>
          <w:sz w:val="22"/>
          <w:szCs w:val="22"/>
        </w:rPr>
        <w:t>30 dias</w:t>
      </w:r>
      <w:r w:rsidRPr="00913B83">
        <w:rPr>
          <w:rFonts w:asciiTheme="minorHAnsi" w:hAnsiTheme="minorHAnsi" w:cstheme="minorHAnsi"/>
          <w:color w:val="auto"/>
          <w:sz w:val="22"/>
          <w:szCs w:val="22"/>
        </w:rPr>
        <w:t xml:space="preserve">, a contar da data do protocolo do requerimento para decidir, admitida a prorrogação motivada, por igual período. </w:t>
      </w:r>
    </w:p>
    <w:p w14:paraId="31A3D8BB" w14:textId="18AA4717" w:rsidR="00E367E9" w:rsidRPr="00913B83"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913B83">
        <w:rPr>
          <w:rFonts w:asciiTheme="minorHAnsi" w:hAnsiTheme="minorHAnsi" w:cstheme="minorHAnsi"/>
          <w:sz w:val="22"/>
          <w:szCs w:val="22"/>
        </w:rPr>
        <w:t xml:space="preserve">Responder eventuais pedidos de reestabelecimento do equilíbrio econômico-financeiro feitos pelo contratado no prazo máximo de </w:t>
      </w:r>
      <w:r w:rsidR="00913B83" w:rsidRPr="00913B83">
        <w:rPr>
          <w:rFonts w:asciiTheme="minorHAnsi" w:hAnsiTheme="minorHAnsi" w:cstheme="minorHAnsi"/>
          <w:sz w:val="22"/>
          <w:szCs w:val="22"/>
        </w:rPr>
        <w:t>30 dias</w:t>
      </w:r>
      <w:r w:rsidRPr="00913B83">
        <w:rPr>
          <w:rFonts w:asciiTheme="minorHAnsi" w:hAnsiTheme="minorHAnsi" w:cstheme="minorHAnsi"/>
          <w:sz w:val="22"/>
          <w:szCs w:val="22"/>
        </w:rPr>
        <w:t>.</w:t>
      </w:r>
    </w:p>
    <w:p w14:paraId="75BE4689" w14:textId="77777777" w:rsidR="00E367E9" w:rsidRPr="00913B83" w:rsidRDefault="00E367E9">
      <w:pPr>
        <w:pStyle w:val="Nvel2-Red"/>
        <w:numPr>
          <w:ilvl w:val="1"/>
          <w:numId w:val="21"/>
        </w:numPr>
        <w:spacing w:afterLines="120" w:after="288" w:line="312" w:lineRule="auto"/>
        <w:ind w:left="0" w:firstLine="567"/>
        <w:rPr>
          <w:rFonts w:asciiTheme="minorHAnsi" w:hAnsiTheme="minorHAnsi" w:cstheme="minorHAnsi"/>
          <w:i w:val="0"/>
          <w:iCs w:val="0"/>
          <w:color w:val="auto"/>
          <w:sz w:val="22"/>
          <w:szCs w:val="22"/>
        </w:rPr>
      </w:pPr>
      <w:bookmarkStart w:id="3" w:name="_Hlk114499841"/>
      <w:bookmarkEnd w:id="3"/>
      <w:r w:rsidRPr="00913B83">
        <w:rPr>
          <w:rFonts w:asciiTheme="minorHAnsi" w:hAnsiTheme="minorHAnsi" w:cstheme="minorHAnsi"/>
          <w:i w:val="0"/>
          <w:iCs w:val="0"/>
          <w:color w:val="auto"/>
          <w:sz w:val="22"/>
          <w:szCs w:val="22"/>
        </w:rPr>
        <w:t>Notificar os emitentes das garantias quanto ao início de processo administrativo para apuração de descumprimento de cláusulas contratuais.</w:t>
      </w:r>
    </w:p>
    <w:p w14:paraId="1FA4F659"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913B83">
        <w:rPr>
          <w:rFonts w:asciiTheme="minorHAnsi" w:hAnsiTheme="minorHAnsi" w:cstheme="minorHAnsi"/>
          <w:sz w:val="22"/>
          <w:szCs w:val="22"/>
        </w:rPr>
        <w:lastRenderedPageBreak/>
        <w:t xml:space="preserve">Comunicar o Contratado na hipótese de </w:t>
      </w:r>
      <w:r w:rsidRPr="00E367E9">
        <w:rPr>
          <w:rFonts w:asciiTheme="minorHAnsi" w:hAnsiTheme="minorHAnsi" w:cstheme="minorHAnsi"/>
          <w:sz w:val="22"/>
          <w:szCs w:val="22"/>
        </w:rPr>
        <w:t xml:space="preserve">posterior alteração do projeto pelo Contratante, no caso </w:t>
      </w:r>
      <w:hyperlink r:id="rId16" w:anchor="art93§2" w:history="1">
        <w:r w:rsidRPr="00E367E9">
          <w:rPr>
            <w:rStyle w:val="Hyperlink"/>
            <w:rFonts w:asciiTheme="minorHAnsi" w:hAnsiTheme="minorHAnsi" w:cstheme="minorHAnsi"/>
            <w:sz w:val="22"/>
            <w:szCs w:val="22"/>
          </w:rPr>
          <w:t>do art. 93, §2º, da Lei nº 14.133, de 2021</w:t>
        </w:r>
      </w:hyperlink>
      <w:r w:rsidRPr="00E367E9">
        <w:rPr>
          <w:rFonts w:asciiTheme="minorHAnsi" w:hAnsiTheme="minorHAnsi" w:cstheme="minorHAnsi"/>
          <w:sz w:val="22"/>
          <w:szCs w:val="22"/>
        </w:rPr>
        <w:t>.</w:t>
      </w:r>
    </w:p>
    <w:p w14:paraId="168B827C" w14:textId="77777777" w:rsidR="00E367E9" w:rsidRPr="00E367E9" w:rsidRDefault="00E367E9">
      <w:pPr>
        <w:pStyle w:val="Nivel2"/>
        <w:numPr>
          <w:ilvl w:val="1"/>
          <w:numId w:val="21"/>
        </w:numPr>
        <w:ind w:left="0" w:firstLine="567"/>
        <w:rPr>
          <w:rFonts w:asciiTheme="minorHAnsi" w:hAnsiTheme="minorHAnsi" w:cstheme="minorHAnsi"/>
          <w:sz w:val="22"/>
          <w:szCs w:val="22"/>
        </w:rPr>
      </w:pPr>
      <w:r w:rsidRPr="00E367E9">
        <w:rPr>
          <w:rFonts w:asciiTheme="minorHAnsi" w:hAnsiTheme="minorHAnsi" w:cstheme="minorHAnsi"/>
          <w:sz w:val="22"/>
          <w:szCs w:val="22"/>
        </w:rPr>
        <w:t>Fornecer por escrito as informações necessárias para o desenvolvimento dos serviços objeto do contrato.</w:t>
      </w:r>
    </w:p>
    <w:p w14:paraId="011993D6" w14:textId="77777777" w:rsidR="00E367E9" w:rsidRPr="00E367E9" w:rsidRDefault="00E367E9">
      <w:pPr>
        <w:pStyle w:val="Nivel2"/>
        <w:numPr>
          <w:ilvl w:val="1"/>
          <w:numId w:val="21"/>
        </w:numPr>
        <w:ind w:left="0" w:firstLine="567"/>
        <w:rPr>
          <w:rFonts w:asciiTheme="minorHAnsi" w:hAnsiTheme="minorHAnsi" w:cstheme="minorHAnsi"/>
          <w:sz w:val="22"/>
          <w:szCs w:val="22"/>
        </w:rPr>
      </w:pPr>
      <w:r w:rsidRPr="00E367E9">
        <w:rPr>
          <w:rFonts w:asciiTheme="minorHAnsi" w:hAnsiTheme="minorHAnsi" w:cstheme="minorHAnsi"/>
          <w:sz w:val="22"/>
          <w:szCs w:val="22"/>
        </w:rPr>
        <w:t>Realizar avaliações periódicas da qualidade dos serviços, após seu recebimento.</w:t>
      </w:r>
    </w:p>
    <w:p w14:paraId="00BE42B0" w14:textId="77777777" w:rsidR="00E367E9" w:rsidRPr="00E367E9" w:rsidRDefault="00E367E9">
      <w:pPr>
        <w:pStyle w:val="Nivel2"/>
        <w:numPr>
          <w:ilvl w:val="1"/>
          <w:numId w:val="21"/>
        </w:numPr>
        <w:spacing w:afterLines="120" w:after="288"/>
        <w:ind w:left="0" w:firstLine="567"/>
        <w:rPr>
          <w:rFonts w:asciiTheme="minorHAnsi" w:hAnsiTheme="minorHAnsi" w:cstheme="minorHAnsi"/>
          <w:sz w:val="22"/>
          <w:szCs w:val="22"/>
        </w:rPr>
      </w:pPr>
      <w:r w:rsidRPr="00E367E9">
        <w:rPr>
          <w:rFonts w:asciiTheme="minorHAnsi" w:hAnsiTheme="minorHAnsi" w:cstheme="minorHAnsi"/>
          <w:sz w:val="22"/>
          <w:szCs w:val="22"/>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1E10F98F" w14:textId="77777777" w:rsidR="00E367E9" w:rsidRPr="00E367E9" w:rsidRDefault="00E367E9">
      <w:pPr>
        <w:pStyle w:val="Nivel2"/>
        <w:numPr>
          <w:ilvl w:val="1"/>
          <w:numId w:val="21"/>
        </w:numPr>
        <w:spacing w:afterLines="120" w:after="288"/>
        <w:ind w:left="0" w:firstLine="567"/>
        <w:rPr>
          <w:rFonts w:asciiTheme="minorHAnsi" w:hAnsiTheme="minorHAnsi" w:cstheme="minorHAnsi"/>
          <w:sz w:val="22"/>
          <w:szCs w:val="22"/>
        </w:rPr>
      </w:pPr>
      <w:r w:rsidRPr="00E367E9">
        <w:rPr>
          <w:rFonts w:asciiTheme="minorHAnsi" w:hAnsiTheme="minorHAnsi" w:cstheme="minorHAnsi"/>
          <w:sz w:val="22"/>
          <w:szCs w:val="22"/>
        </w:rPr>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0C42AF75" w14:textId="77777777" w:rsidR="00E367E9" w:rsidRPr="00E367E9" w:rsidRDefault="00E367E9">
      <w:pPr>
        <w:pStyle w:val="Nivel2"/>
        <w:numPr>
          <w:ilvl w:val="1"/>
          <w:numId w:val="21"/>
        </w:numPr>
        <w:spacing w:afterLines="120" w:after="288"/>
        <w:ind w:left="0" w:firstLine="567"/>
        <w:rPr>
          <w:rFonts w:asciiTheme="minorHAnsi" w:hAnsiTheme="minorHAnsi" w:cstheme="minorHAnsi"/>
          <w:sz w:val="22"/>
          <w:szCs w:val="22"/>
        </w:rPr>
      </w:pPr>
      <w:r w:rsidRPr="00E367E9">
        <w:rPr>
          <w:rFonts w:asciiTheme="minorHAnsi" w:hAnsiTheme="minorHAnsi" w:cstheme="minorHAnsi"/>
          <w:sz w:val="22"/>
          <w:szCs w:val="22"/>
        </w:rPr>
        <w:t>Previamente à expedição da ordem de serviço, verificar pendências, liberar áreas e/ou adotar providências cabíveis para a regularidade do início da sua execução.</w:t>
      </w:r>
    </w:p>
    <w:p w14:paraId="7551C593" w14:textId="77777777" w:rsidR="00E367E9" w:rsidRPr="00E367E9" w:rsidRDefault="00E367E9" w:rsidP="00E367E9">
      <w:pPr>
        <w:pStyle w:val="Nivel010"/>
        <w:spacing w:before="120" w:afterLines="120" w:after="288" w:line="312" w:lineRule="auto"/>
        <w:ind w:left="0" w:firstLine="0"/>
        <w:rPr>
          <w:rFonts w:asciiTheme="minorHAnsi" w:hAnsiTheme="minorHAnsi" w:cstheme="minorHAnsi"/>
          <w:color w:val="FFFFFF" w:themeColor="background1"/>
          <w:sz w:val="22"/>
          <w:szCs w:val="22"/>
        </w:rPr>
      </w:pPr>
      <w:r w:rsidRPr="00E367E9">
        <w:rPr>
          <w:rFonts w:asciiTheme="minorHAnsi" w:hAnsiTheme="minorHAnsi" w:cstheme="minorHAnsi"/>
          <w:sz w:val="22"/>
          <w:szCs w:val="22"/>
        </w:rPr>
        <w:t>CLÁUSULA NONA - OBRIGAÇÕES DO CONTRATADO (</w:t>
      </w:r>
      <w:hyperlink r:id="rId17" w:anchor="art92" w:history="1">
        <w:r w:rsidRPr="00E367E9">
          <w:rPr>
            <w:rStyle w:val="Hyperlink"/>
            <w:rFonts w:asciiTheme="minorHAnsi" w:hAnsiTheme="minorHAnsi" w:cstheme="minorHAnsi"/>
            <w:sz w:val="22"/>
            <w:szCs w:val="22"/>
          </w:rPr>
          <w:t>art. 92, XIV, XVI e XVII</w:t>
        </w:r>
      </w:hyperlink>
      <w:r w:rsidRPr="00E367E9">
        <w:rPr>
          <w:rFonts w:asciiTheme="minorHAnsi" w:hAnsiTheme="minorHAnsi" w:cstheme="minorHAnsi"/>
          <w:sz w:val="22"/>
          <w:szCs w:val="22"/>
        </w:rPr>
        <w:t>)</w:t>
      </w:r>
    </w:p>
    <w:p w14:paraId="5D158516"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1D9F75C9"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Manter preposto aceito pela Administração no local do serviço para representá-lo na execução do contrato.</w:t>
      </w:r>
    </w:p>
    <w:p w14:paraId="09765CDD" w14:textId="77777777" w:rsidR="00E367E9" w:rsidRPr="00E367E9" w:rsidRDefault="00E367E9">
      <w:pPr>
        <w:pStyle w:val="Nivel3"/>
        <w:numPr>
          <w:ilvl w:val="2"/>
          <w:numId w:val="21"/>
        </w:numPr>
        <w:spacing w:afterLines="120" w:after="288" w:line="312" w:lineRule="auto"/>
        <w:ind w:left="170" w:firstLine="709"/>
        <w:rPr>
          <w:rFonts w:asciiTheme="minorHAnsi" w:hAnsiTheme="minorHAnsi" w:cstheme="minorHAnsi"/>
          <w:sz w:val="22"/>
          <w:szCs w:val="22"/>
        </w:rPr>
      </w:pPr>
      <w:r w:rsidRPr="00E367E9">
        <w:rPr>
          <w:rFonts w:asciiTheme="minorHAnsi" w:hAnsiTheme="minorHAnsi" w:cstheme="minorHAnsi"/>
          <w:sz w:val="22"/>
          <w:szCs w:val="22"/>
        </w:rPr>
        <w:t>A indicação ou a manutenção do preposto da empresa poderá ser recusada pelo órgão ou entidade, desde que devidamente justificada, devendo a empresa designar outro para o exercício da atividade.</w:t>
      </w:r>
    </w:p>
    <w:p w14:paraId="1CD550A5"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Atender às determinações regulares emitidas pelo fiscal do contrato ou autoridade superior (</w:t>
      </w:r>
      <w:hyperlink r:id="rId18" w:anchor="art137" w:history="1">
        <w:r w:rsidRPr="00E367E9">
          <w:rPr>
            <w:rStyle w:val="Hyperlink"/>
            <w:rFonts w:asciiTheme="minorHAnsi" w:hAnsiTheme="minorHAnsi" w:cstheme="minorHAnsi"/>
            <w:sz w:val="22"/>
            <w:szCs w:val="22"/>
          </w:rPr>
          <w:t>art. 137, II</w:t>
        </w:r>
      </w:hyperlink>
      <w:r w:rsidRPr="00E367E9">
        <w:rPr>
          <w:rFonts w:asciiTheme="minorHAnsi" w:hAnsiTheme="minorHAnsi" w:cstheme="minorHAnsi"/>
          <w:sz w:val="22"/>
          <w:szCs w:val="22"/>
        </w:rPr>
        <w:t>)</w:t>
      </w:r>
      <w:r w:rsidRPr="00E367E9">
        <w:rPr>
          <w:rFonts w:asciiTheme="minorHAnsi" w:hAnsiTheme="minorHAnsi" w:cstheme="minorHAnsi"/>
          <w:color w:val="000000" w:themeColor="text1"/>
          <w:sz w:val="22"/>
          <w:szCs w:val="22"/>
        </w:rPr>
        <w:t xml:space="preserve"> e </w:t>
      </w:r>
      <w:r w:rsidRPr="00E367E9">
        <w:rPr>
          <w:rFonts w:asciiTheme="minorHAnsi" w:hAnsiTheme="minorHAnsi" w:cstheme="minorHAnsi"/>
          <w:sz w:val="22"/>
          <w:szCs w:val="22"/>
        </w:rPr>
        <w:t>prestar todo esclarecimento ou informação por eles solicitados;</w:t>
      </w:r>
    </w:p>
    <w:p w14:paraId="3E8392EC"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58A83E6D"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96FBB81"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lastRenderedPageBreak/>
        <w:t xml:space="preserve">Responsabilizar-se pelos vícios e danos decorrentes da execução do objeto, de acordo com o </w:t>
      </w:r>
      <w:hyperlink r:id="rId19" w:history="1">
        <w:r w:rsidRPr="00E367E9">
          <w:rPr>
            <w:rStyle w:val="Hyperlink"/>
            <w:rFonts w:asciiTheme="minorHAnsi" w:hAnsiTheme="minorHAnsi" w:cstheme="minorHAnsi"/>
            <w:sz w:val="22"/>
            <w:szCs w:val="22"/>
          </w:rPr>
          <w:t>Código de Defesa do Consumidor (Lei nº 8.078, de 1990</w:t>
        </w:r>
      </w:hyperlink>
      <w:r w:rsidRPr="00E367E9">
        <w:rPr>
          <w:rFonts w:asciiTheme="minorHAnsi" w:hAnsiTheme="minorHAnsi" w:cstheme="minorHAnsi"/>
          <w:sz w:val="22"/>
          <w:szCs w:val="22"/>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5E7930E2"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 xml:space="preserve">Efetuar comunicação ao Contratante, assim que tiver ciência da impossibilidade de realização ou finalização do serviço no prazo estabelecido, para adoção de ações de contingência cabíveis. </w:t>
      </w:r>
    </w:p>
    <w:p w14:paraId="6A5532F4"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 xml:space="preserve">Não contratar, durante a vigência do contrato, cônjuge, companheiro ou parente em linha reta, colateral ou por afinidade, até o terceiro grau, de dirigente do contratante ou do fiscal ou gestor do contrato, nos termos do </w:t>
      </w:r>
      <w:hyperlink r:id="rId20" w:anchor="art48" w:history="1">
        <w:r w:rsidRPr="00E367E9">
          <w:rPr>
            <w:rStyle w:val="Hyperlink"/>
            <w:rFonts w:asciiTheme="minorHAnsi" w:hAnsiTheme="minorHAnsi" w:cstheme="minorHAnsi"/>
            <w:sz w:val="22"/>
            <w:szCs w:val="22"/>
          </w:rPr>
          <w:t>artigo 48, parágrafo único, da Lei nº 14.133, de 2021</w:t>
        </w:r>
      </w:hyperlink>
      <w:r w:rsidRPr="00E367E9">
        <w:rPr>
          <w:rFonts w:asciiTheme="minorHAnsi" w:hAnsiTheme="minorHAnsi" w:cstheme="minorHAnsi"/>
          <w:sz w:val="22"/>
          <w:szCs w:val="22"/>
        </w:rPr>
        <w:t>;</w:t>
      </w:r>
    </w:p>
    <w:p w14:paraId="6190A736"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color w:val="000000" w:themeColor="text1"/>
          <w:sz w:val="22"/>
          <w:szCs w:val="22"/>
        </w:rPr>
        <w:t xml:space="preserve">Quando não for possível a verificação da regularidade no Sistema de Cadastro </w:t>
      </w:r>
      <w:r w:rsidRPr="00E367E9">
        <w:rPr>
          <w:rFonts w:asciiTheme="minorHAnsi" w:hAnsiTheme="minorHAnsi" w:cstheme="minorHAnsi"/>
          <w:sz w:val="22"/>
          <w:szCs w:val="22"/>
        </w:rPr>
        <w:t xml:space="preserve">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056BA407"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0D80591E"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Comunicar ao Fiscal do contrato, no prazo de 24 (vinte e quatro) horas, qualquer ocorrência anormal ou acidente que se verifique no local dos serviços.</w:t>
      </w:r>
    </w:p>
    <w:p w14:paraId="0FE78CB3"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Prestar todo esclarecimento ou informação solicitada pelo Contratante ou por seus prepostos, garantindo-lhes o acesso, a qualquer tempo, ao local dos trabalhos, bem como aos documentos relativos à execução do empreendimento.</w:t>
      </w:r>
    </w:p>
    <w:p w14:paraId="410D565D"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Paralisar, por determinação do Contratante, qualquer atividade que não esteja sendo executada de acordo com a boa técnica ou que ponha em risco a segurança de pessoas ou bens de terceiros.</w:t>
      </w:r>
    </w:p>
    <w:p w14:paraId="37B7157D"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Promover a guarda, manutenção e vigilância de materiais, ferramentas, e tudo o que for necessário à execução do objeto, durante a vigência do contrato.</w:t>
      </w:r>
    </w:p>
    <w:p w14:paraId="05C01EE0"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lastRenderedPageBreak/>
        <w:t>Conduzir os trabalhos com estrita observância às normas da legislação pertinente, cumprindo as determinações dos Poderes Públicos, mantendo sempre limpo o local dos serviços e nas melhores condições de segurança, higiene e disciplina.</w:t>
      </w:r>
    </w:p>
    <w:p w14:paraId="366D2F46"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Submeter previamente, por escrito, ao Contratante, para análise e aprovação, quaisquer mudanças nos métodos executivos que fujam às especificações do memorial descritivo ou instrumento congênere.</w:t>
      </w:r>
    </w:p>
    <w:p w14:paraId="15BB573D"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4F0E8B96"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 xml:space="preserve"> Manter durante toda a vigência do contrato, em compatibilidade com as obrigações assumidas, todas as condições exigidas para </w:t>
      </w:r>
      <w:r w:rsidRPr="00E367E9">
        <w:rPr>
          <w:rStyle w:val="normaltextrun"/>
          <w:rFonts w:asciiTheme="minorHAnsi" w:hAnsiTheme="minorHAnsi" w:cstheme="minorHAnsi"/>
          <w:sz w:val="22"/>
          <w:szCs w:val="22"/>
          <w:highlight w:val="yellow"/>
          <w:bdr w:val="none" w:sz="0" w:space="0" w:color="auto" w:frame="1"/>
        </w:rPr>
        <w:t>qualificação na contratação direta;</w:t>
      </w:r>
      <w:r w:rsidRPr="00E367E9">
        <w:rPr>
          <w:rFonts w:asciiTheme="minorHAnsi" w:hAnsiTheme="minorHAnsi" w:cstheme="minorHAnsi"/>
          <w:sz w:val="22"/>
          <w:szCs w:val="22"/>
        </w:rPr>
        <w:t xml:space="preserve"> </w:t>
      </w:r>
    </w:p>
    <w:p w14:paraId="7C0DDDD1"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b/>
          <w:bCs/>
          <w:sz w:val="22"/>
          <w:szCs w:val="22"/>
        </w:rPr>
      </w:pPr>
      <w:r w:rsidRPr="00E367E9">
        <w:rPr>
          <w:rFonts w:asciiTheme="minorHAnsi" w:hAnsiTheme="minorHAnsi" w:cstheme="minorHAnsi"/>
          <w:sz w:val="22"/>
          <w:szCs w:val="22"/>
        </w:rPr>
        <w:t>Cumprir, durante todo o período de execução do contrato, a reserva de cargos prevista em lei para pessoa com deficiência, para reabilitado da Previdência Social ou para aprendiz, bem como as reservas de cargos previstas na legislação (</w:t>
      </w:r>
      <w:hyperlink r:id="rId21" w:anchor="art116" w:history="1">
        <w:r w:rsidRPr="00E367E9">
          <w:rPr>
            <w:rStyle w:val="Hyperlink"/>
            <w:rFonts w:asciiTheme="minorHAnsi" w:hAnsiTheme="minorHAnsi" w:cstheme="minorHAnsi"/>
            <w:sz w:val="22"/>
            <w:szCs w:val="22"/>
          </w:rPr>
          <w:t>art. 116</w:t>
        </w:r>
      </w:hyperlink>
      <w:r w:rsidRPr="00E367E9">
        <w:rPr>
          <w:rFonts w:asciiTheme="minorHAnsi" w:hAnsiTheme="minorHAnsi" w:cstheme="minorHAnsi"/>
          <w:sz w:val="22"/>
          <w:szCs w:val="22"/>
        </w:rPr>
        <w:t>);</w:t>
      </w:r>
    </w:p>
    <w:p w14:paraId="3B03A372"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Comprovar a reserva de cargos a que se refere a cláusula acima, no prazo fixado pelo fiscal do contrato, com a indicação dos empregados que preencheram as referidas vagas (</w:t>
      </w:r>
      <w:hyperlink r:id="rId22" w:anchor="art116" w:history="1">
        <w:r w:rsidRPr="00E367E9">
          <w:rPr>
            <w:rStyle w:val="Hyperlink"/>
            <w:rFonts w:asciiTheme="minorHAnsi" w:hAnsiTheme="minorHAnsi" w:cstheme="minorHAnsi"/>
            <w:sz w:val="22"/>
            <w:szCs w:val="22"/>
          </w:rPr>
          <w:t>art. 116, parágrafo único</w:t>
        </w:r>
      </w:hyperlink>
      <w:r w:rsidRPr="00E367E9">
        <w:rPr>
          <w:rFonts w:asciiTheme="minorHAnsi" w:hAnsiTheme="minorHAnsi" w:cstheme="minorHAnsi"/>
          <w:sz w:val="22"/>
          <w:szCs w:val="22"/>
        </w:rPr>
        <w:t>);</w:t>
      </w:r>
    </w:p>
    <w:p w14:paraId="15A22475"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Guardar sigilo sobre todas as informações obtidas em decorrência do cumprimento do contrato;</w:t>
      </w:r>
    </w:p>
    <w:p w14:paraId="085D6065"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3" w:anchor="art124" w:history="1">
        <w:r w:rsidRPr="00E367E9">
          <w:rPr>
            <w:rStyle w:val="Hyperlink"/>
            <w:rFonts w:asciiTheme="minorHAnsi" w:hAnsiTheme="minorHAnsi" w:cstheme="minorHAnsi"/>
            <w:sz w:val="22"/>
            <w:szCs w:val="22"/>
          </w:rPr>
          <w:t>art. 124, II, d, da Lei nº 14.133, de 2021</w:t>
        </w:r>
      </w:hyperlink>
      <w:r w:rsidRPr="00E367E9">
        <w:rPr>
          <w:rFonts w:asciiTheme="minorHAnsi" w:hAnsiTheme="minorHAnsi" w:cstheme="minorHAnsi"/>
          <w:sz w:val="22"/>
          <w:szCs w:val="22"/>
        </w:rPr>
        <w:t>;</w:t>
      </w:r>
    </w:p>
    <w:p w14:paraId="0147A58A"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Cumprir, além dos postulados legais vigentes de âmbito federal, estadual ou municipal, as normas de segurança do Contratante;</w:t>
      </w:r>
    </w:p>
    <w:p w14:paraId="3F4E0256"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Manter os empregados nos horários predeterminados pelo Contratante.</w:t>
      </w:r>
    </w:p>
    <w:p w14:paraId="2EBC6A0C"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Apresentar os empregados devidamente identificados por meio de crachá.</w:t>
      </w:r>
    </w:p>
    <w:p w14:paraId="0D3D08CF"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Apresentar ao Contratante, quando for o caso, a relação nominal dos empregados que adentrarão no órgão para a execução do serviço.</w:t>
      </w:r>
    </w:p>
    <w:p w14:paraId="79879462"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lastRenderedPageBreak/>
        <w:t>Observar os preceitos da legislação sobre a jornada de trabalho, conforme a categoria profissional.</w:t>
      </w:r>
    </w:p>
    <w:p w14:paraId="615473BA"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7FE897C9"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Instruir seus empregados quanto à necessidade de acatar as Normas Internas do Contratante.</w:t>
      </w:r>
    </w:p>
    <w:p w14:paraId="1913E578"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2B56F25B"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Instruir os seus empregados, quanto à prevenção de incêndios nas áreas do Contratante.</w:t>
      </w:r>
    </w:p>
    <w:p w14:paraId="419C44A8"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Adotar as providências e precauções necessárias, inclusive consulta nos respectivos órgãos, se necessário for, a fim de que não venham a ser danificadas as redes hidrossanitárias, elétricas e de comunicação.</w:t>
      </w:r>
    </w:p>
    <w:p w14:paraId="2302B255" w14:textId="77777777" w:rsidR="00E367E9" w:rsidRPr="00E367E9" w:rsidRDefault="00E367E9">
      <w:pPr>
        <w:pStyle w:val="Nivel2"/>
        <w:numPr>
          <w:ilvl w:val="1"/>
          <w:numId w:val="21"/>
        </w:numPr>
        <w:spacing w:afterLines="120" w:after="288" w:line="312" w:lineRule="auto"/>
        <w:ind w:left="0" w:firstLine="567"/>
        <w:rPr>
          <w:rFonts w:asciiTheme="minorHAnsi" w:eastAsia="Calibri" w:hAnsiTheme="minorHAnsi" w:cstheme="minorHAnsi"/>
          <w:i/>
          <w:iCs/>
          <w:sz w:val="22"/>
          <w:szCs w:val="22"/>
          <w:lang w:eastAsia="en-US"/>
        </w:rPr>
      </w:pPr>
      <w:r w:rsidRPr="00E367E9">
        <w:rPr>
          <w:rFonts w:asciiTheme="minorHAnsi" w:hAnsiTheme="minorHAnsi" w:cstheme="minorHAnsi"/>
          <w:sz w:val="22"/>
          <w:szCs w:val="22"/>
        </w:rPr>
        <w:t>Estar registrada ou inscrita no Conselho Profissional competente, conforme as áreas de atuação previstas no Termo de Referência, em plena validade.</w:t>
      </w:r>
    </w:p>
    <w:p w14:paraId="39801D6D"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Obter junto aos órgãos competentes, conforme o caso, as licenças necessárias e demais documentos e autorizações exigíveis, na forma da legislação aplicável.</w:t>
      </w:r>
    </w:p>
    <w:p w14:paraId="02F5C16F"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290A62D8"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0E7EAFB2"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 xml:space="preserve">Utilizar somente matéria-prima florestal procedente, nos termos do </w:t>
      </w:r>
      <w:hyperlink r:id="rId24" w:anchor="art11" w:history="1">
        <w:r w:rsidRPr="00E367E9">
          <w:rPr>
            <w:rStyle w:val="Hyperlink"/>
            <w:rFonts w:asciiTheme="minorHAnsi" w:hAnsiTheme="minorHAnsi" w:cstheme="minorHAnsi"/>
            <w:sz w:val="22"/>
            <w:szCs w:val="22"/>
          </w:rPr>
          <w:t>artigo 11 do Decreto n° 5.975, de 2006</w:t>
        </w:r>
      </w:hyperlink>
      <w:r w:rsidRPr="00E367E9">
        <w:rPr>
          <w:rFonts w:asciiTheme="minorHAnsi" w:hAnsiTheme="minorHAnsi" w:cstheme="minorHAnsi"/>
          <w:sz w:val="22"/>
          <w:szCs w:val="22"/>
        </w:rPr>
        <w:t xml:space="preserve">, de: (a) manejo florestal, realizado por meio de Plano de Manejo Florestal Sustentável - PMFS  devidamente aprovado pelo órgão competente do Sistema Nacional do Meio Ambiente - SISNAMA; (b) supressão da vegetação natural, devidamente autorizada pelo órgão competente do Sistema Nacional do </w:t>
      </w:r>
      <w:r w:rsidRPr="00E367E9">
        <w:rPr>
          <w:rFonts w:asciiTheme="minorHAnsi" w:hAnsiTheme="minorHAnsi" w:cstheme="minorHAnsi"/>
          <w:sz w:val="22"/>
          <w:szCs w:val="22"/>
        </w:rPr>
        <w:lastRenderedPageBreak/>
        <w:t>Meio Ambiente - SISNAMA; (c) florestas plantadas; e (d) outras fontes de biomassa florestal, definidas em normas específicas do órgão ambiental competente.</w:t>
      </w:r>
    </w:p>
    <w:p w14:paraId="2D270520" w14:textId="77777777" w:rsidR="00E367E9" w:rsidRPr="00E367E9" w:rsidRDefault="00E367E9">
      <w:pPr>
        <w:pStyle w:val="Nivel2"/>
        <w:numPr>
          <w:ilvl w:val="1"/>
          <w:numId w:val="21"/>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 xml:space="preserve">Comprovar a procedência legal dos produtos ou subprodutos florestais utilizados em cada etapa da execução contratual, nos termos do </w:t>
      </w:r>
      <w:hyperlink r:id="rId25" w:history="1">
        <w:r w:rsidRPr="00E367E9">
          <w:rPr>
            <w:rStyle w:val="Hyperlink"/>
            <w:rFonts w:asciiTheme="minorHAnsi" w:hAnsiTheme="minorHAnsi" w:cstheme="minorHAnsi"/>
            <w:sz w:val="22"/>
            <w:szCs w:val="22"/>
          </w:rPr>
          <w:t>artigo 4°, inciso IX, da Instrução Normativa SLTI/MP n° 1, de 19/01/2010</w:t>
        </w:r>
      </w:hyperlink>
      <w:r w:rsidRPr="00E367E9">
        <w:rPr>
          <w:rFonts w:asciiTheme="minorHAnsi" w:hAnsiTheme="minorHAnsi" w:cstheme="minorHAnsi"/>
          <w:sz w:val="22"/>
          <w:szCs w:val="22"/>
        </w:rPr>
        <w:t xml:space="preserve">, por ocasião da respectiva medição, mediante a apresentação dos seguintes documentos, conforme o caso: </w:t>
      </w:r>
    </w:p>
    <w:p w14:paraId="4CFC5EB6" w14:textId="77777777" w:rsidR="00E367E9" w:rsidRPr="00E367E9" w:rsidRDefault="00E367E9">
      <w:pPr>
        <w:pStyle w:val="PargrafodaLista"/>
        <w:numPr>
          <w:ilvl w:val="2"/>
          <w:numId w:val="15"/>
        </w:numPr>
        <w:suppressAutoHyphens w:val="0"/>
        <w:spacing w:before="120" w:afterLines="120" w:after="288" w:line="312" w:lineRule="auto"/>
        <w:ind w:left="170" w:firstLine="709"/>
        <w:contextualSpacing w:val="0"/>
        <w:jc w:val="both"/>
        <w:rPr>
          <w:rFonts w:asciiTheme="minorHAnsi" w:eastAsia="Calibri" w:hAnsiTheme="minorHAnsi" w:cstheme="minorHAnsi"/>
          <w:sz w:val="22"/>
          <w:szCs w:val="22"/>
          <w:lang w:eastAsia="en-US"/>
        </w:rPr>
      </w:pPr>
      <w:r w:rsidRPr="00E367E9">
        <w:rPr>
          <w:rFonts w:asciiTheme="minorHAnsi" w:eastAsia="Calibri" w:hAnsiTheme="minorHAnsi" w:cstheme="minorHAnsi"/>
          <w:sz w:val="22"/>
          <w:szCs w:val="22"/>
          <w:lang w:eastAsia="en-US"/>
        </w:rPr>
        <w:t xml:space="preserve">Cópias autenticadas das notas fiscais de aquisição dos produtos ou subprodutos florestais; </w:t>
      </w:r>
    </w:p>
    <w:p w14:paraId="08CA4DE7" w14:textId="2E874083" w:rsidR="00E367E9" w:rsidRPr="00E367E9" w:rsidRDefault="00E367E9">
      <w:pPr>
        <w:pStyle w:val="PargrafodaLista"/>
        <w:numPr>
          <w:ilvl w:val="2"/>
          <w:numId w:val="15"/>
        </w:numPr>
        <w:suppressAutoHyphens w:val="0"/>
        <w:spacing w:before="120" w:afterLines="120" w:after="288" w:line="312" w:lineRule="auto"/>
        <w:ind w:left="170" w:firstLine="709"/>
        <w:contextualSpacing w:val="0"/>
        <w:jc w:val="both"/>
        <w:rPr>
          <w:rFonts w:asciiTheme="minorHAnsi" w:eastAsia="Calibri" w:hAnsiTheme="minorHAnsi" w:cstheme="minorHAnsi"/>
          <w:sz w:val="22"/>
          <w:szCs w:val="22"/>
          <w:lang w:eastAsia="en-US"/>
        </w:rPr>
      </w:pPr>
      <w:bookmarkStart w:id="4" w:name="_Hlk133591743"/>
      <w:r w:rsidRPr="00E367E9">
        <w:rPr>
          <w:rFonts w:asciiTheme="minorHAnsi" w:eastAsia="Calibri" w:hAnsiTheme="minorHAnsi" w:cstheme="minorHAnsi"/>
          <w:sz w:val="22"/>
          <w:szCs w:val="22"/>
          <w:lang w:eastAsia="en-US"/>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hyperlink r:id="rId26" w:anchor="art17" w:history="1">
        <w:r w:rsidRPr="00E367E9">
          <w:rPr>
            <w:rStyle w:val="Hyperlink"/>
            <w:rFonts w:asciiTheme="minorHAnsi" w:eastAsia="Calibri" w:hAnsiTheme="minorHAnsi" w:cstheme="minorHAnsi"/>
            <w:sz w:val="22"/>
            <w:szCs w:val="22"/>
            <w:lang w:eastAsia="en-US"/>
          </w:rPr>
          <w:t>artigo 17, inciso II, da Lei n° 6.938, de 1981</w:t>
        </w:r>
      </w:hyperlink>
      <w:r w:rsidRPr="00E367E9">
        <w:rPr>
          <w:rFonts w:asciiTheme="minorHAnsi" w:eastAsia="Calibri" w:hAnsiTheme="minorHAnsi" w:cstheme="minorHAnsi"/>
          <w:sz w:val="22"/>
          <w:szCs w:val="22"/>
          <w:highlight w:val="yellow"/>
          <w:lang w:eastAsia="en-US"/>
        </w:rPr>
        <w:t xml:space="preserve">, </w:t>
      </w:r>
      <w:r w:rsidRPr="00E367E9">
        <w:rPr>
          <w:rFonts w:asciiTheme="minorHAnsi" w:eastAsia="Calibri" w:hAnsiTheme="minorHAnsi" w:cstheme="minorHAnsi"/>
          <w:sz w:val="22"/>
          <w:szCs w:val="22"/>
          <w:lang w:eastAsia="en-US"/>
        </w:rPr>
        <w:t xml:space="preserve"> e legislação correlata;</w:t>
      </w:r>
    </w:p>
    <w:bookmarkEnd w:id="4"/>
    <w:p w14:paraId="541B4BF7" w14:textId="77777777" w:rsidR="00E367E9" w:rsidRPr="00E367E9" w:rsidRDefault="00E367E9">
      <w:pPr>
        <w:pStyle w:val="PargrafodaLista"/>
        <w:numPr>
          <w:ilvl w:val="2"/>
          <w:numId w:val="15"/>
        </w:numPr>
        <w:suppressAutoHyphens w:val="0"/>
        <w:spacing w:before="120" w:afterLines="120" w:after="288" w:line="312" w:lineRule="auto"/>
        <w:ind w:left="170" w:firstLine="709"/>
        <w:contextualSpacing w:val="0"/>
        <w:jc w:val="both"/>
        <w:rPr>
          <w:rFonts w:asciiTheme="minorHAnsi" w:eastAsia="Calibri" w:hAnsiTheme="minorHAnsi" w:cstheme="minorHAnsi"/>
          <w:sz w:val="22"/>
          <w:szCs w:val="22"/>
          <w:lang w:eastAsia="en-US"/>
        </w:rPr>
      </w:pPr>
      <w:r w:rsidRPr="00E367E9">
        <w:rPr>
          <w:rFonts w:asciiTheme="minorHAnsi" w:eastAsia="Calibri" w:hAnsiTheme="minorHAnsi" w:cstheme="minorHAnsi"/>
          <w:sz w:val="22"/>
          <w:szCs w:val="22"/>
          <w:lang w:eastAsia="en-US"/>
        </w:rPr>
        <w:t xml:space="preserve">Documento de Origem Florestal – DOF, instituído pela </w:t>
      </w:r>
      <w:hyperlink r:id="rId27" w:history="1">
        <w:r w:rsidRPr="00E367E9">
          <w:rPr>
            <w:rFonts w:asciiTheme="minorHAnsi" w:eastAsia="Calibri" w:hAnsiTheme="minorHAnsi" w:cstheme="minorHAnsi"/>
            <w:sz w:val="22"/>
            <w:szCs w:val="22"/>
            <w:lang w:eastAsia="en-US"/>
          </w:rPr>
          <w:t>Portaria n° 253, de 18/08/2006</w:t>
        </w:r>
      </w:hyperlink>
      <w:r w:rsidRPr="00E367E9">
        <w:rPr>
          <w:rFonts w:asciiTheme="minorHAnsi" w:eastAsia="Calibri" w:hAnsiTheme="minorHAnsi" w:cstheme="minorHAnsi"/>
          <w:sz w:val="22"/>
          <w:szCs w:val="22"/>
          <w:lang w:eastAsia="en-US"/>
        </w:rPr>
        <w:t xml:space="preserve">, do Ministério do Meio Ambiente, e </w:t>
      </w:r>
      <w:hyperlink r:id="rId28" w:history="1">
        <w:r w:rsidRPr="00E367E9">
          <w:rPr>
            <w:rFonts w:asciiTheme="minorHAnsi" w:eastAsia="Calibri" w:hAnsiTheme="minorHAnsi" w:cstheme="minorHAnsi"/>
            <w:sz w:val="22"/>
            <w:szCs w:val="22"/>
            <w:lang w:eastAsia="en-US"/>
          </w:rPr>
          <w:t>Instrução Normativa IBAMA n° 21, de 24/12/2014</w:t>
        </w:r>
      </w:hyperlink>
      <w:r w:rsidRPr="00E367E9">
        <w:rPr>
          <w:rFonts w:asciiTheme="minorHAnsi" w:eastAsia="Calibri" w:hAnsiTheme="minorHAnsi" w:cstheme="minorHAnsi"/>
          <w:sz w:val="22"/>
          <w:szCs w:val="22"/>
          <w:lang w:eastAsia="en-US"/>
        </w:rPr>
        <w:t>, quando se tratar de produtos ou subprodutos florestais de origem nativa cujo transporte e armazenamento exijam a emissão de tal licença obrigatória; e</w:t>
      </w:r>
    </w:p>
    <w:p w14:paraId="363E33A6" w14:textId="77777777" w:rsidR="00E367E9" w:rsidRPr="00E367E9" w:rsidRDefault="00E367E9">
      <w:pPr>
        <w:pStyle w:val="PargrafodaLista"/>
        <w:numPr>
          <w:ilvl w:val="2"/>
          <w:numId w:val="15"/>
        </w:numPr>
        <w:suppressAutoHyphens w:val="0"/>
        <w:spacing w:before="120" w:afterLines="120" w:after="288" w:line="312" w:lineRule="auto"/>
        <w:ind w:left="170" w:firstLine="709"/>
        <w:contextualSpacing w:val="0"/>
        <w:jc w:val="both"/>
        <w:rPr>
          <w:rFonts w:asciiTheme="minorHAnsi" w:eastAsia="Calibri" w:hAnsiTheme="minorHAnsi" w:cstheme="minorHAnsi"/>
          <w:sz w:val="22"/>
          <w:szCs w:val="22"/>
          <w:lang w:eastAsia="en-US"/>
        </w:rPr>
      </w:pPr>
      <w:r w:rsidRPr="00E367E9">
        <w:rPr>
          <w:rFonts w:asciiTheme="minorHAnsi" w:eastAsia="Calibri" w:hAnsiTheme="minorHAnsi" w:cstheme="minorHAnsi"/>
          <w:sz w:val="22"/>
          <w:szCs w:val="22"/>
          <w:lang w:eastAsia="en-US"/>
        </w:rPr>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14:paraId="0B5036E2" w14:textId="77777777" w:rsidR="00E367E9" w:rsidRPr="00E367E9" w:rsidRDefault="00E367E9">
      <w:pPr>
        <w:pStyle w:val="Nivel2"/>
        <w:numPr>
          <w:ilvl w:val="1"/>
          <w:numId w:val="21"/>
        </w:numPr>
        <w:spacing w:afterLines="120" w:after="288" w:line="312" w:lineRule="auto"/>
        <w:ind w:left="0" w:firstLine="567"/>
        <w:rPr>
          <w:rFonts w:asciiTheme="minorHAnsi" w:eastAsia="Calibri" w:hAnsiTheme="minorHAnsi" w:cstheme="minorHAnsi"/>
          <w:sz w:val="22"/>
          <w:szCs w:val="22"/>
          <w:lang w:eastAsia="en-US"/>
        </w:rPr>
      </w:pPr>
      <w:r w:rsidRPr="00E367E9">
        <w:rPr>
          <w:rFonts w:asciiTheme="minorHAnsi" w:eastAsia="Calibri" w:hAnsiTheme="minorHAnsi" w:cstheme="minorHAnsi"/>
          <w:sz w:val="22"/>
          <w:szCs w:val="22"/>
          <w:lang w:eastAsia="en-US"/>
        </w:rPr>
        <w:t xml:space="preserve">Observar as diretrizes, critérios e procedimentos para a gestão dos resíduos da construção civil </w:t>
      </w:r>
      <w:r w:rsidRPr="00E367E9">
        <w:rPr>
          <w:rFonts w:asciiTheme="minorHAnsi" w:hAnsiTheme="minorHAnsi" w:cstheme="minorHAnsi"/>
          <w:sz w:val="22"/>
          <w:szCs w:val="22"/>
        </w:rPr>
        <w:t>estabelecidos</w:t>
      </w:r>
      <w:r w:rsidRPr="00E367E9">
        <w:rPr>
          <w:rFonts w:asciiTheme="minorHAnsi" w:eastAsia="Calibri" w:hAnsiTheme="minorHAnsi" w:cstheme="minorHAnsi"/>
          <w:sz w:val="22"/>
          <w:szCs w:val="22"/>
          <w:lang w:eastAsia="en-US"/>
        </w:rPr>
        <w:t xml:space="preserve"> na Resolução nº 307, de 05/07/2002, com as alterações posteriores, do Conselho Nacional de Meio Ambiente - CONAMA, conforme </w:t>
      </w:r>
      <w:hyperlink r:id="rId29" w:anchor="art4§2" w:history="1">
        <w:r w:rsidRPr="00E367E9">
          <w:rPr>
            <w:rStyle w:val="Hyperlink"/>
            <w:rFonts w:asciiTheme="minorHAnsi" w:eastAsia="Calibri" w:hAnsiTheme="minorHAnsi" w:cstheme="minorHAnsi"/>
            <w:sz w:val="22"/>
            <w:szCs w:val="22"/>
            <w:lang w:eastAsia="en-US"/>
          </w:rPr>
          <w:t>artigo 4°, §§ 2° e 3°, da Instrução Normativa SLTI/MP n° 1, de 19/01/2010</w:t>
        </w:r>
      </w:hyperlink>
      <w:r w:rsidRPr="00E367E9">
        <w:rPr>
          <w:rFonts w:asciiTheme="minorHAnsi" w:eastAsia="Calibri" w:hAnsiTheme="minorHAnsi" w:cstheme="minorHAnsi"/>
          <w:sz w:val="22"/>
          <w:szCs w:val="22"/>
          <w:lang w:eastAsia="en-US"/>
        </w:rPr>
        <w:t>, nos seguintes termos:</w:t>
      </w:r>
    </w:p>
    <w:p w14:paraId="1F562BD5" w14:textId="77777777" w:rsidR="00E367E9" w:rsidRPr="00E367E9" w:rsidRDefault="00E367E9">
      <w:pPr>
        <w:pStyle w:val="PargrafodaLista"/>
        <w:numPr>
          <w:ilvl w:val="2"/>
          <w:numId w:val="16"/>
        </w:numPr>
        <w:suppressAutoHyphens w:val="0"/>
        <w:spacing w:before="120" w:after="120" w:line="312" w:lineRule="auto"/>
        <w:ind w:left="170" w:firstLine="709"/>
        <w:jc w:val="both"/>
        <w:rPr>
          <w:rFonts w:asciiTheme="minorHAnsi" w:eastAsia="Calibri" w:hAnsiTheme="minorHAnsi" w:cstheme="minorHAnsi"/>
          <w:sz w:val="22"/>
          <w:szCs w:val="22"/>
          <w:lang w:eastAsia="en-US"/>
        </w:rPr>
      </w:pPr>
      <w:r w:rsidRPr="00E367E9">
        <w:rPr>
          <w:rFonts w:asciiTheme="minorHAnsi" w:eastAsia="Calibri" w:hAnsiTheme="minorHAnsi" w:cstheme="minorHAnsi"/>
          <w:sz w:val="22"/>
          <w:szCs w:val="22"/>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47DC58E7" w14:textId="77777777" w:rsidR="00E367E9" w:rsidRPr="00E367E9" w:rsidRDefault="00E367E9">
      <w:pPr>
        <w:pStyle w:val="PargrafodaLista"/>
        <w:numPr>
          <w:ilvl w:val="2"/>
          <w:numId w:val="16"/>
        </w:numPr>
        <w:suppressAutoHyphens w:val="0"/>
        <w:spacing w:before="120" w:after="120" w:line="312" w:lineRule="auto"/>
        <w:ind w:left="170" w:firstLine="709"/>
        <w:jc w:val="both"/>
        <w:rPr>
          <w:rFonts w:asciiTheme="minorHAnsi" w:eastAsia="Calibri" w:hAnsiTheme="minorHAnsi" w:cstheme="minorHAnsi"/>
          <w:sz w:val="22"/>
          <w:szCs w:val="22"/>
          <w:lang w:eastAsia="en-US"/>
        </w:rPr>
      </w:pPr>
      <w:r w:rsidRPr="00E367E9">
        <w:rPr>
          <w:rFonts w:asciiTheme="minorHAnsi" w:eastAsia="Calibri" w:hAnsiTheme="minorHAnsi" w:cstheme="minorHAnsi"/>
          <w:sz w:val="22"/>
          <w:szCs w:val="22"/>
          <w:lang w:eastAsia="en-US"/>
        </w:rPr>
        <w:t xml:space="preserve">Nos termos dos </w:t>
      </w:r>
      <w:hyperlink r:id="rId30" w:history="1">
        <w:r w:rsidRPr="00E367E9">
          <w:rPr>
            <w:rStyle w:val="Hyperlink"/>
            <w:rFonts w:asciiTheme="minorHAnsi" w:eastAsia="Calibri" w:hAnsiTheme="minorHAnsi" w:cstheme="minorHAnsi"/>
            <w:sz w:val="22"/>
            <w:szCs w:val="22"/>
            <w:lang w:eastAsia="en-US"/>
          </w:rPr>
          <w:t>artigos 3° e 10° da Resolução CONAMA n° 307, de 05/07/2002</w:t>
        </w:r>
      </w:hyperlink>
      <w:r w:rsidRPr="00E367E9">
        <w:rPr>
          <w:rFonts w:asciiTheme="minorHAnsi" w:eastAsia="Calibri" w:hAnsiTheme="minorHAnsi" w:cstheme="minorHAnsi"/>
          <w:sz w:val="22"/>
          <w:szCs w:val="22"/>
          <w:lang w:eastAsia="en-US"/>
        </w:rPr>
        <w:t>, o Contratado deverá providenciar a destinação ambientalmente adequada dos resíduos da construção civil originários da contratação, obedecendo, no que couber, aos seguintes procedimentos:</w:t>
      </w:r>
    </w:p>
    <w:p w14:paraId="6B4B7D8B" w14:textId="77777777" w:rsidR="00E367E9" w:rsidRPr="00E367E9" w:rsidRDefault="00E367E9">
      <w:pPr>
        <w:pStyle w:val="PargrafodaLista"/>
        <w:numPr>
          <w:ilvl w:val="3"/>
          <w:numId w:val="16"/>
        </w:numPr>
        <w:suppressAutoHyphens w:val="0"/>
        <w:spacing w:before="120" w:after="120" w:line="312" w:lineRule="auto"/>
        <w:ind w:left="284" w:firstLine="709"/>
        <w:jc w:val="both"/>
        <w:rPr>
          <w:rFonts w:asciiTheme="minorHAnsi" w:eastAsia="Calibri" w:hAnsiTheme="minorHAnsi" w:cstheme="minorHAnsi"/>
          <w:sz w:val="22"/>
          <w:szCs w:val="22"/>
          <w:lang w:eastAsia="en-US"/>
        </w:rPr>
      </w:pPr>
      <w:r w:rsidRPr="00E367E9">
        <w:rPr>
          <w:rFonts w:asciiTheme="minorHAnsi" w:eastAsia="Calibri" w:hAnsiTheme="minorHAnsi" w:cstheme="minorHAnsi"/>
          <w:sz w:val="22"/>
          <w:szCs w:val="22"/>
          <w:lang w:eastAsia="en-US"/>
        </w:rPr>
        <w:lastRenderedPageBreak/>
        <w:t xml:space="preserve">resíduos Classe A (reutilizáveis ou recicláveis como agregados): deverão ser reutilizados ou reciclados na forma de agregados, ou encaminhados a aterros de resíduos classe A de preservação de material para usos futuros. </w:t>
      </w:r>
    </w:p>
    <w:p w14:paraId="4A1C1F5A" w14:textId="77777777" w:rsidR="00E367E9" w:rsidRPr="00913B83" w:rsidRDefault="00E367E9">
      <w:pPr>
        <w:pStyle w:val="PargrafodaLista"/>
        <w:numPr>
          <w:ilvl w:val="3"/>
          <w:numId w:val="16"/>
        </w:numPr>
        <w:suppressAutoHyphens w:val="0"/>
        <w:spacing w:before="120" w:after="120" w:line="312" w:lineRule="auto"/>
        <w:ind w:left="284" w:firstLine="709"/>
        <w:jc w:val="both"/>
        <w:rPr>
          <w:rFonts w:asciiTheme="minorHAnsi" w:eastAsia="Calibri" w:hAnsiTheme="minorHAnsi" w:cstheme="minorHAnsi"/>
          <w:sz w:val="22"/>
          <w:szCs w:val="22"/>
          <w:lang w:eastAsia="en-US"/>
        </w:rPr>
      </w:pPr>
      <w:r w:rsidRPr="00E367E9">
        <w:rPr>
          <w:rFonts w:asciiTheme="minorHAnsi" w:eastAsia="Calibri" w:hAnsiTheme="minorHAnsi" w:cstheme="minorHAnsi"/>
          <w:sz w:val="22"/>
          <w:szCs w:val="22"/>
          <w:lang w:eastAsia="en-US"/>
        </w:rPr>
        <w:t xml:space="preserve">resíduos Classe B (recicláveis para outras destinações): deverão ser reutilizados, reciclados ou encaminhados a áreas de armazenamento temporário, sendo dispostos de modo a permitir </w:t>
      </w:r>
      <w:r w:rsidRPr="00913B83">
        <w:rPr>
          <w:rFonts w:asciiTheme="minorHAnsi" w:eastAsia="Calibri" w:hAnsiTheme="minorHAnsi" w:cstheme="minorHAnsi"/>
          <w:sz w:val="22"/>
          <w:szCs w:val="22"/>
          <w:lang w:eastAsia="en-US"/>
        </w:rPr>
        <w:t>a sua utilização ou reciclagem futura.</w:t>
      </w:r>
    </w:p>
    <w:p w14:paraId="33EBA23A" w14:textId="77777777" w:rsidR="00E367E9" w:rsidRPr="00913B83" w:rsidRDefault="00E367E9">
      <w:pPr>
        <w:pStyle w:val="PargrafodaLista"/>
        <w:numPr>
          <w:ilvl w:val="3"/>
          <w:numId w:val="16"/>
        </w:numPr>
        <w:suppressAutoHyphens w:val="0"/>
        <w:spacing w:before="120" w:after="120" w:line="312" w:lineRule="auto"/>
        <w:ind w:left="284" w:firstLine="709"/>
        <w:jc w:val="both"/>
        <w:rPr>
          <w:rFonts w:asciiTheme="minorHAnsi" w:eastAsia="Calibri" w:hAnsiTheme="minorHAnsi" w:cstheme="minorHAnsi"/>
          <w:sz w:val="22"/>
          <w:szCs w:val="22"/>
          <w:lang w:eastAsia="en-US"/>
        </w:rPr>
      </w:pPr>
      <w:r w:rsidRPr="00913B83">
        <w:rPr>
          <w:rFonts w:asciiTheme="minorHAnsi" w:eastAsia="Calibri" w:hAnsiTheme="minorHAnsi" w:cstheme="minorHAnsi"/>
          <w:sz w:val="22"/>
          <w:szCs w:val="22"/>
          <w:lang w:eastAsia="en-US"/>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71BB5F70" w14:textId="77777777" w:rsidR="00E367E9" w:rsidRPr="00913B83" w:rsidRDefault="00E367E9">
      <w:pPr>
        <w:pStyle w:val="PargrafodaLista"/>
        <w:numPr>
          <w:ilvl w:val="3"/>
          <w:numId w:val="16"/>
        </w:numPr>
        <w:suppressAutoHyphens w:val="0"/>
        <w:spacing w:before="120" w:after="120" w:line="312" w:lineRule="auto"/>
        <w:ind w:left="284" w:firstLine="709"/>
        <w:jc w:val="both"/>
        <w:rPr>
          <w:rFonts w:asciiTheme="minorHAnsi" w:eastAsia="Calibri" w:hAnsiTheme="minorHAnsi" w:cstheme="minorHAnsi"/>
          <w:sz w:val="22"/>
          <w:szCs w:val="22"/>
          <w:lang w:eastAsia="en-US"/>
        </w:rPr>
      </w:pPr>
      <w:r w:rsidRPr="00913B83">
        <w:rPr>
          <w:rFonts w:asciiTheme="minorHAnsi" w:eastAsia="Calibri" w:hAnsiTheme="minorHAnsi" w:cstheme="minorHAnsi"/>
          <w:sz w:val="22"/>
          <w:szCs w:val="22"/>
          <w:lang w:eastAsia="en-US"/>
        </w:rPr>
        <w:t>resíduos Classe D (perigosos, contaminados ou prejudiciais à saúde): deverão ser armazenados, transportados, reutilizados e destinados em conformidade com as normas técnicas específicas.</w:t>
      </w:r>
    </w:p>
    <w:p w14:paraId="3C4939C2" w14:textId="77777777" w:rsidR="00E367E9" w:rsidRPr="00913B83" w:rsidRDefault="00E367E9">
      <w:pPr>
        <w:numPr>
          <w:ilvl w:val="2"/>
          <w:numId w:val="16"/>
        </w:numPr>
        <w:suppressAutoHyphens w:val="0"/>
        <w:spacing w:before="120" w:after="120" w:line="312" w:lineRule="auto"/>
        <w:ind w:left="170" w:firstLine="709"/>
        <w:contextualSpacing/>
        <w:jc w:val="both"/>
        <w:rPr>
          <w:rFonts w:asciiTheme="minorHAnsi" w:eastAsia="Calibri" w:hAnsiTheme="minorHAnsi" w:cstheme="minorHAnsi"/>
          <w:sz w:val="22"/>
          <w:szCs w:val="22"/>
          <w:lang w:eastAsia="en-US"/>
        </w:rPr>
      </w:pPr>
      <w:r w:rsidRPr="00913B83">
        <w:rPr>
          <w:rFonts w:asciiTheme="minorHAnsi" w:eastAsia="Calibri" w:hAnsiTheme="minorHAnsi" w:cstheme="minorHAnsi"/>
          <w:sz w:val="22"/>
          <w:szCs w:val="22"/>
          <w:lang w:eastAsia="en-US"/>
        </w:rPr>
        <w:t>Em nenhuma hipótese o Contratado poderá dispor os resíduos originários da contratação em aterros de resíduos sólidos urbanos, áreas de “bota fora”, encostas, corpos d´água, lotes vagos e áreas protegidas por Lei, bem como em áreas não licenciadas.</w:t>
      </w:r>
    </w:p>
    <w:p w14:paraId="60399ADF" w14:textId="77777777" w:rsidR="00E367E9" w:rsidRPr="00913B83" w:rsidRDefault="00E367E9">
      <w:pPr>
        <w:numPr>
          <w:ilvl w:val="2"/>
          <w:numId w:val="16"/>
        </w:numPr>
        <w:suppressAutoHyphens w:val="0"/>
        <w:spacing w:before="120" w:after="120" w:line="312" w:lineRule="auto"/>
        <w:ind w:left="170" w:firstLine="709"/>
        <w:contextualSpacing/>
        <w:jc w:val="both"/>
        <w:rPr>
          <w:rFonts w:asciiTheme="minorHAnsi" w:eastAsia="Calibri" w:hAnsiTheme="minorHAnsi" w:cstheme="minorHAnsi"/>
          <w:sz w:val="22"/>
          <w:szCs w:val="22"/>
          <w:lang w:eastAsia="en-US"/>
        </w:rPr>
      </w:pPr>
      <w:r w:rsidRPr="00913B83">
        <w:rPr>
          <w:rFonts w:asciiTheme="minorHAnsi" w:eastAsia="Calibri" w:hAnsiTheme="minorHAnsi" w:cstheme="minorHAnsi"/>
          <w:sz w:val="22"/>
          <w:szCs w:val="22"/>
          <w:lang w:eastAsia="en-US"/>
        </w:rPr>
        <w:t xml:space="preserve">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w:t>
      </w:r>
      <w:proofErr w:type="spellStart"/>
      <w:r w:rsidRPr="00913B83">
        <w:rPr>
          <w:rFonts w:asciiTheme="minorHAnsi" w:eastAsia="Calibri" w:hAnsiTheme="minorHAnsi" w:cstheme="minorHAnsi"/>
          <w:sz w:val="22"/>
          <w:szCs w:val="22"/>
          <w:lang w:eastAsia="en-US"/>
        </w:rPr>
        <w:t>ns</w:t>
      </w:r>
      <w:proofErr w:type="spellEnd"/>
      <w:r w:rsidRPr="00913B83">
        <w:rPr>
          <w:rFonts w:asciiTheme="minorHAnsi" w:eastAsia="Calibri" w:hAnsiTheme="minorHAnsi" w:cstheme="minorHAnsi"/>
          <w:sz w:val="22"/>
          <w:szCs w:val="22"/>
          <w:lang w:eastAsia="en-US"/>
        </w:rPr>
        <w:t>. 15.112, 15.113, 15.114, 15.115 e 15.116, de 2004.</w:t>
      </w:r>
    </w:p>
    <w:p w14:paraId="1CF73D39" w14:textId="77777777" w:rsidR="00E367E9" w:rsidRPr="00913B83" w:rsidRDefault="00E367E9">
      <w:pPr>
        <w:pStyle w:val="Nivel2"/>
        <w:numPr>
          <w:ilvl w:val="1"/>
          <w:numId w:val="21"/>
        </w:numPr>
        <w:spacing w:afterLines="120" w:after="288" w:line="312" w:lineRule="auto"/>
        <w:ind w:left="0" w:firstLine="567"/>
        <w:rPr>
          <w:rFonts w:asciiTheme="minorHAnsi" w:eastAsia="Calibri" w:hAnsiTheme="minorHAnsi" w:cstheme="minorHAnsi"/>
          <w:sz w:val="22"/>
          <w:szCs w:val="22"/>
          <w:lang w:eastAsia="en-US"/>
        </w:rPr>
      </w:pPr>
      <w:r w:rsidRPr="00913B83">
        <w:rPr>
          <w:rFonts w:asciiTheme="minorHAnsi" w:eastAsia="Calibri" w:hAnsiTheme="minorHAnsi" w:cstheme="minorHAnsi"/>
          <w:sz w:val="22"/>
          <w:szCs w:val="22"/>
          <w:lang w:eastAsia="en-US"/>
        </w:rPr>
        <w:t xml:space="preserve">Observar as </w:t>
      </w:r>
      <w:r w:rsidRPr="00913B83">
        <w:rPr>
          <w:rFonts w:asciiTheme="minorHAnsi" w:hAnsiTheme="minorHAnsi" w:cstheme="minorHAnsi"/>
          <w:sz w:val="22"/>
          <w:szCs w:val="22"/>
        </w:rPr>
        <w:t>seguintes</w:t>
      </w:r>
      <w:r w:rsidRPr="00913B83">
        <w:rPr>
          <w:rFonts w:asciiTheme="minorHAnsi" w:eastAsia="Calibri" w:hAnsiTheme="minorHAnsi" w:cstheme="minorHAnsi"/>
          <w:sz w:val="22"/>
          <w:szCs w:val="22"/>
          <w:lang w:eastAsia="en-US"/>
        </w:rPr>
        <w:t xml:space="preserve"> diretrizes de caráter ambiental:</w:t>
      </w:r>
    </w:p>
    <w:p w14:paraId="53F46FE0" w14:textId="77777777" w:rsidR="00E367E9" w:rsidRPr="00913B83" w:rsidRDefault="00E367E9">
      <w:pPr>
        <w:pStyle w:val="PargrafodaLista"/>
        <w:numPr>
          <w:ilvl w:val="1"/>
          <w:numId w:val="16"/>
        </w:numPr>
        <w:suppressAutoHyphens w:val="0"/>
        <w:spacing w:before="120" w:after="120" w:line="312" w:lineRule="auto"/>
        <w:jc w:val="both"/>
        <w:rPr>
          <w:rFonts w:asciiTheme="minorHAnsi" w:eastAsia="Calibri" w:hAnsiTheme="minorHAnsi" w:cstheme="minorHAnsi"/>
          <w:vanish/>
          <w:sz w:val="22"/>
          <w:szCs w:val="22"/>
          <w:lang w:eastAsia="en-US"/>
        </w:rPr>
      </w:pPr>
    </w:p>
    <w:p w14:paraId="6374B8BE" w14:textId="77777777" w:rsidR="00E367E9" w:rsidRPr="00913B83" w:rsidRDefault="00E367E9">
      <w:pPr>
        <w:numPr>
          <w:ilvl w:val="2"/>
          <w:numId w:val="16"/>
        </w:numPr>
        <w:suppressAutoHyphens w:val="0"/>
        <w:spacing w:before="120" w:afterLines="120" w:after="288" w:line="312" w:lineRule="auto"/>
        <w:ind w:left="170" w:firstLine="709"/>
        <w:contextualSpacing/>
        <w:jc w:val="both"/>
        <w:rPr>
          <w:rFonts w:asciiTheme="minorHAnsi" w:eastAsia="Calibri" w:hAnsiTheme="minorHAnsi" w:cstheme="minorHAnsi"/>
          <w:sz w:val="22"/>
          <w:szCs w:val="22"/>
          <w:lang w:eastAsia="en-US"/>
        </w:rPr>
      </w:pPr>
      <w:r w:rsidRPr="00913B83">
        <w:rPr>
          <w:rFonts w:asciiTheme="minorHAnsi" w:eastAsia="Calibri" w:hAnsiTheme="minorHAnsi" w:cstheme="minorHAnsi"/>
          <w:sz w:val="22"/>
          <w:szCs w:val="22"/>
          <w:lang w:eastAsia="en-US"/>
        </w:rPr>
        <w:t>Qualquer</w:t>
      </w:r>
      <w:r w:rsidRPr="00913B83">
        <w:rPr>
          <w:rFonts w:asciiTheme="minorHAnsi" w:hAnsiTheme="minorHAnsi" w:cstheme="minorHAnsi"/>
          <w:sz w:val="22"/>
          <w:szCs w:val="22"/>
        </w:rPr>
        <w:t xml:space="preserve"> instalação, equipamento ou processo, situado em local fixo, que</w:t>
      </w:r>
      <w:r w:rsidRPr="00913B83">
        <w:rPr>
          <w:rFonts w:asciiTheme="minorHAnsi" w:eastAsia="Calibri" w:hAnsiTheme="minorHAnsi" w:cstheme="minorHAnsi"/>
          <w:sz w:val="22"/>
          <w:szCs w:val="22"/>
          <w:lang w:eastAsia="en-US"/>
        </w:rPr>
        <w:t xml:space="preserve"> </w:t>
      </w:r>
      <w:r w:rsidRPr="00913B83">
        <w:rPr>
          <w:rFonts w:asciiTheme="minorHAnsi" w:hAnsiTheme="minorHAnsi" w:cstheme="minorHAnsi"/>
          <w:sz w:val="22"/>
          <w:szCs w:val="22"/>
        </w:rPr>
        <w:t>libere</w:t>
      </w:r>
      <w:r w:rsidRPr="00913B83">
        <w:rPr>
          <w:rFonts w:asciiTheme="minorHAnsi" w:eastAsia="Calibri" w:hAnsiTheme="minorHAnsi" w:cstheme="minorHAnsi"/>
          <w:sz w:val="22"/>
          <w:szCs w:val="22"/>
          <w:lang w:eastAsia="en-US"/>
        </w:rPr>
        <w:t xml:space="preserve"> ou emita matéria para a atmosfera, por emissão pontual ou fugitiva, </w:t>
      </w:r>
      <w:r w:rsidRPr="00913B83">
        <w:rPr>
          <w:rFonts w:asciiTheme="minorHAnsi" w:hAnsiTheme="minorHAnsi" w:cstheme="minorHAnsi"/>
          <w:sz w:val="22"/>
          <w:szCs w:val="22"/>
        </w:rPr>
        <w:t>utilizado</w:t>
      </w:r>
      <w:r w:rsidRPr="00913B83">
        <w:rPr>
          <w:rFonts w:asciiTheme="minorHAnsi" w:eastAsia="Calibri" w:hAnsiTheme="minorHAnsi" w:cstheme="minorHAnsi"/>
          <w:sz w:val="22"/>
          <w:szCs w:val="22"/>
          <w:lang w:eastAsia="en-US"/>
        </w:rPr>
        <w:t xml:space="preserve"> na execução contratual, deverá respeitar os limites máximos de emissão de poluentes admitidos na </w:t>
      </w:r>
      <w:hyperlink r:id="rId31" w:history="1">
        <w:r w:rsidRPr="00913B83">
          <w:rPr>
            <w:rStyle w:val="Hyperlink"/>
            <w:rFonts w:asciiTheme="minorHAnsi" w:eastAsia="Calibri" w:hAnsiTheme="minorHAnsi" w:cstheme="minorHAnsi"/>
            <w:color w:val="auto"/>
            <w:sz w:val="22"/>
            <w:szCs w:val="22"/>
            <w:lang w:eastAsia="en-US"/>
          </w:rPr>
          <w:t>Resolução CONAMA n° 382, de 26/12/2006</w:t>
        </w:r>
      </w:hyperlink>
      <w:r w:rsidRPr="00913B83">
        <w:rPr>
          <w:rFonts w:asciiTheme="minorHAnsi" w:eastAsia="Calibri" w:hAnsiTheme="minorHAnsi" w:cstheme="minorHAnsi"/>
          <w:sz w:val="22"/>
          <w:szCs w:val="22"/>
          <w:lang w:eastAsia="en-US"/>
        </w:rPr>
        <w:t>, e legislação correlata, de acordo com o poluente e o tipo de fonte.</w:t>
      </w:r>
    </w:p>
    <w:p w14:paraId="0FE03F19" w14:textId="77777777" w:rsidR="00E367E9" w:rsidRPr="00913B83" w:rsidRDefault="00E367E9">
      <w:pPr>
        <w:numPr>
          <w:ilvl w:val="2"/>
          <w:numId w:val="16"/>
        </w:numPr>
        <w:suppressAutoHyphens w:val="0"/>
        <w:spacing w:before="120" w:afterLines="120" w:after="288" w:line="312" w:lineRule="auto"/>
        <w:ind w:left="170" w:firstLine="709"/>
        <w:contextualSpacing/>
        <w:jc w:val="both"/>
        <w:rPr>
          <w:rFonts w:asciiTheme="minorHAnsi" w:eastAsia="Calibri" w:hAnsiTheme="minorHAnsi" w:cstheme="minorHAnsi"/>
          <w:sz w:val="22"/>
          <w:szCs w:val="22"/>
          <w:lang w:eastAsia="en-US"/>
        </w:rPr>
      </w:pPr>
      <w:r w:rsidRPr="00913B83">
        <w:rPr>
          <w:rFonts w:asciiTheme="minorHAnsi" w:eastAsia="Calibri" w:hAnsiTheme="minorHAnsi" w:cstheme="minorHAnsi"/>
          <w:sz w:val="22"/>
          <w:szCs w:val="22"/>
          <w:lang w:eastAsia="en-US"/>
        </w:rPr>
        <w:t xml:space="preserve">Na execução contratual, conforme o caso, a emissão de ruídos não poderá ultrapassar os níveis </w:t>
      </w:r>
      <w:r w:rsidRPr="00913B83">
        <w:rPr>
          <w:rFonts w:asciiTheme="minorHAnsi" w:hAnsiTheme="minorHAnsi" w:cstheme="minorHAnsi"/>
          <w:sz w:val="22"/>
          <w:szCs w:val="22"/>
        </w:rPr>
        <w:t>considerados</w:t>
      </w:r>
      <w:r w:rsidRPr="00913B83">
        <w:rPr>
          <w:rFonts w:asciiTheme="minorHAnsi" w:eastAsia="Calibri" w:hAnsiTheme="minorHAnsi" w:cstheme="minorHAnsi"/>
          <w:sz w:val="22"/>
          <w:szCs w:val="22"/>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w:t>
      </w:r>
      <w:hyperlink r:id="rId32" w:history="1">
        <w:r w:rsidRPr="00913B83">
          <w:rPr>
            <w:rStyle w:val="Hyperlink"/>
            <w:rFonts w:asciiTheme="minorHAnsi" w:hAnsiTheme="minorHAnsi" w:cstheme="minorHAnsi"/>
            <w:color w:val="auto"/>
            <w:sz w:val="22"/>
            <w:szCs w:val="22"/>
          </w:rPr>
          <w:t>Resolução CONAMA n° 01, de 08/03/90</w:t>
        </w:r>
      </w:hyperlink>
      <w:r w:rsidRPr="00913B83">
        <w:rPr>
          <w:rFonts w:asciiTheme="minorHAnsi" w:eastAsia="Calibri" w:hAnsiTheme="minorHAnsi" w:cstheme="minorHAnsi"/>
          <w:sz w:val="22"/>
          <w:szCs w:val="22"/>
          <w:lang w:eastAsia="en-US"/>
        </w:rPr>
        <w:t>, e legislação correlata.</w:t>
      </w:r>
    </w:p>
    <w:p w14:paraId="28E14F0A" w14:textId="76E0262F" w:rsidR="00E367E9" w:rsidRPr="00913B83" w:rsidRDefault="00E367E9">
      <w:pPr>
        <w:pStyle w:val="Nivel2"/>
        <w:numPr>
          <w:ilvl w:val="1"/>
          <w:numId w:val="24"/>
        </w:numPr>
        <w:spacing w:afterLines="120" w:after="288" w:line="312" w:lineRule="auto"/>
        <w:rPr>
          <w:rFonts w:asciiTheme="minorHAnsi" w:hAnsiTheme="minorHAnsi" w:cstheme="minorHAnsi"/>
          <w:sz w:val="22"/>
          <w:szCs w:val="22"/>
        </w:rPr>
      </w:pPr>
      <w:r w:rsidRPr="00913B83">
        <w:rPr>
          <w:rFonts w:asciiTheme="minorHAnsi" w:hAnsiTheme="minorHAnsi" w:cstheme="minorHAnsi"/>
          <w:sz w:val="22"/>
          <w:szCs w:val="22"/>
        </w:rPr>
        <w:t xml:space="preserve">Nos termos do </w:t>
      </w:r>
      <w:hyperlink r:id="rId33" w:history="1">
        <w:r w:rsidRPr="00913B83">
          <w:rPr>
            <w:rStyle w:val="Hyperlink"/>
            <w:rFonts w:asciiTheme="minorHAnsi" w:hAnsiTheme="minorHAnsi" w:cstheme="minorHAnsi"/>
            <w:color w:val="auto"/>
            <w:sz w:val="22"/>
            <w:szCs w:val="22"/>
          </w:rPr>
          <w:t>artigo 4°, § 3°, da Instrução Normativa SLTI/MP n° 1, de 19/01/2010</w:t>
        </w:r>
      </w:hyperlink>
      <w:r w:rsidRPr="00913B83">
        <w:rPr>
          <w:rFonts w:asciiTheme="minorHAnsi" w:hAnsiTheme="minorHAnsi" w:cstheme="minorHAnsi"/>
          <w:sz w:val="22"/>
          <w:szCs w:val="22"/>
        </w:rPr>
        <w:t>,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66A20BDF" w14:textId="77777777" w:rsidR="00E367E9" w:rsidRPr="00913B83" w:rsidRDefault="00E367E9">
      <w:pPr>
        <w:pStyle w:val="Nivel2"/>
        <w:numPr>
          <w:ilvl w:val="1"/>
          <w:numId w:val="24"/>
        </w:numPr>
        <w:spacing w:afterLines="120" w:after="288" w:line="312" w:lineRule="auto"/>
        <w:ind w:left="0" w:firstLine="567"/>
        <w:rPr>
          <w:rFonts w:asciiTheme="minorHAnsi" w:hAnsiTheme="minorHAnsi" w:cstheme="minorHAnsi"/>
          <w:sz w:val="22"/>
          <w:szCs w:val="22"/>
        </w:rPr>
      </w:pPr>
      <w:r w:rsidRPr="00913B83">
        <w:rPr>
          <w:rFonts w:asciiTheme="minorHAnsi" w:hAnsiTheme="minorHAnsi" w:cstheme="minorHAnsi"/>
          <w:sz w:val="22"/>
          <w:szCs w:val="22"/>
        </w:rPr>
        <w:lastRenderedPageBreak/>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71AE50A9" w14:textId="77777777" w:rsidR="00E367E9" w:rsidRPr="00913B83" w:rsidRDefault="00E367E9">
      <w:pPr>
        <w:pStyle w:val="Nivel2"/>
        <w:numPr>
          <w:ilvl w:val="1"/>
          <w:numId w:val="24"/>
        </w:numPr>
        <w:spacing w:afterLines="120" w:after="288" w:line="312" w:lineRule="auto"/>
        <w:ind w:left="0" w:firstLine="567"/>
        <w:rPr>
          <w:rFonts w:asciiTheme="minorHAnsi" w:hAnsiTheme="minorHAnsi" w:cstheme="minorHAnsi"/>
          <w:sz w:val="22"/>
          <w:szCs w:val="22"/>
        </w:rPr>
      </w:pPr>
      <w:r w:rsidRPr="00913B83">
        <w:rPr>
          <w:rFonts w:asciiTheme="minorHAnsi" w:hAnsiTheme="minorHAnsi" w:cstheme="minorHAnsi"/>
          <w:sz w:val="22"/>
          <w:szCs w:val="22"/>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47595DC1" w14:textId="77777777" w:rsidR="00E367E9" w:rsidRPr="00913B83" w:rsidRDefault="00E367E9">
      <w:pPr>
        <w:pStyle w:val="Nivel2"/>
        <w:numPr>
          <w:ilvl w:val="1"/>
          <w:numId w:val="24"/>
        </w:numPr>
        <w:spacing w:afterLines="120" w:after="288" w:line="312" w:lineRule="auto"/>
        <w:ind w:left="0" w:firstLine="567"/>
        <w:rPr>
          <w:rFonts w:asciiTheme="minorHAnsi" w:hAnsiTheme="minorHAnsi" w:cstheme="minorHAnsi"/>
          <w:sz w:val="22"/>
          <w:szCs w:val="22"/>
        </w:rPr>
      </w:pPr>
      <w:r w:rsidRPr="00913B83">
        <w:rPr>
          <w:rFonts w:asciiTheme="minorHAnsi" w:hAnsiTheme="minorHAnsi" w:cstheme="minorHAnsi"/>
          <w:sz w:val="22"/>
          <w:szCs w:val="22"/>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51EAB74D" w14:textId="03375781" w:rsidR="00E367E9" w:rsidRPr="00913B83" w:rsidRDefault="00E367E9">
      <w:pPr>
        <w:pStyle w:val="Nivel010"/>
        <w:numPr>
          <w:ilvl w:val="0"/>
          <w:numId w:val="24"/>
        </w:numPr>
        <w:spacing w:before="120" w:afterLines="120" w:after="288" w:line="312" w:lineRule="auto"/>
        <w:rPr>
          <w:rFonts w:asciiTheme="minorHAnsi" w:hAnsiTheme="minorHAnsi" w:cstheme="minorHAnsi"/>
          <w:sz w:val="22"/>
          <w:szCs w:val="22"/>
        </w:rPr>
      </w:pPr>
      <w:r w:rsidRPr="00913B83">
        <w:rPr>
          <w:rFonts w:asciiTheme="minorHAnsi" w:hAnsiTheme="minorHAnsi" w:cstheme="minorHAnsi"/>
          <w:sz w:val="22"/>
          <w:szCs w:val="22"/>
        </w:rPr>
        <w:t>CLÁUSULA DÉCIMA- OBRIGAÇÕES PERTINENTES À LGPD</w:t>
      </w:r>
    </w:p>
    <w:p w14:paraId="3486E4F5" w14:textId="42B4E6F8" w:rsidR="00E367E9" w:rsidRPr="00913B83" w:rsidRDefault="00E367E9">
      <w:pPr>
        <w:pStyle w:val="Nvel2-Red"/>
        <w:numPr>
          <w:ilvl w:val="1"/>
          <w:numId w:val="25"/>
        </w:numPr>
        <w:spacing w:afterLines="120" w:after="288" w:line="312" w:lineRule="auto"/>
        <w:rPr>
          <w:rFonts w:asciiTheme="minorHAnsi" w:hAnsiTheme="minorHAnsi" w:cstheme="minorHAnsi"/>
          <w:i w:val="0"/>
          <w:iCs w:val="0"/>
          <w:color w:val="auto"/>
          <w:sz w:val="22"/>
          <w:szCs w:val="22"/>
        </w:rPr>
      </w:pPr>
      <w:r w:rsidRPr="00913B83">
        <w:rPr>
          <w:rFonts w:asciiTheme="minorHAnsi" w:hAnsiTheme="minorHAnsi" w:cstheme="minorHAnsi"/>
          <w:i w:val="0"/>
          <w:iCs w:val="0"/>
          <w:color w:val="auto"/>
          <w:sz w:val="22"/>
          <w:szCs w:val="22"/>
        </w:rPr>
        <w:t xml:space="preserve">As partes deverão cumprir a </w:t>
      </w:r>
      <w:hyperlink r:id="rId34" w:history="1">
        <w:r w:rsidRPr="00913B83">
          <w:rPr>
            <w:rStyle w:val="Hyperlink"/>
            <w:rFonts w:asciiTheme="minorHAnsi" w:hAnsiTheme="minorHAnsi" w:cstheme="minorHAnsi"/>
            <w:i w:val="0"/>
            <w:iCs w:val="0"/>
            <w:color w:val="auto"/>
            <w:sz w:val="22"/>
            <w:szCs w:val="22"/>
          </w:rPr>
          <w:t>Lei nº 13.709, de 14 de agosto de 2018 (LGPD)</w:t>
        </w:r>
      </w:hyperlink>
      <w:r w:rsidRPr="00913B83">
        <w:rPr>
          <w:rFonts w:asciiTheme="minorHAnsi" w:hAnsiTheme="minorHAnsi" w:cstheme="minorHAnsi"/>
          <w:i w:val="0"/>
          <w:iCs w:val="0"/>
          <w:color w:val="auto"/>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360A58A1" w14:textId="77777777" w:rsidR="00E367E9" w:rsidRPr="00913B83" w:rsidRDefault="00E367E9">
      <w:pPr>
        <w:pStyle w:val="Nvel2-Red"/>
        <w:numPr>
          <w:ilvl w:val="1"/>
          <w:numId w:val="25"/>
        </w:numPr>
        <w:spacing w:afterLines="120" w:after="288" w:line="312" w:lineRule="auto"/>
        <w:ind w:left="0" w:firstLine="567"/>
        <w:rPr>
          <w:rFonts w:asciiTheme="minorHAnsi" w:hAnsiTheme="minorHAnsi" w:cstheme="minorHAnsi"/>
          <w:i w:val="0"/>
          <w:iCs w:val="0"/>
          <w:color w:val="auto"/>
          <w:sz w:val="22"/>
          <w:szCs w:val="22"/>
        </w:rPr>
      </w:pPr>
      <w:r w:rsidRPr="00913B83">
        <w:rPr>
          <w:rFonts w:asciiTheme="minorHAnsi" w:hAnsiTheme="minorHAnsi" w:cstheme="minorHAnsi"/>
          <w:i w:val="0"/>
          <w:iCs w:val="0"/>
          <w:color w:val="auto"/>
          <w:sz w:val="22"/>
          <w:szCs w:val="22"/>
        </w:rPr>
        <w:t xml:space="preserve">Os dados obtidos somente poderão ser utilizados para as finalidades que justificaram seu acesso e de acordo com a boa-fé e com os princípios do </w:t>
      </w:r>
      <w:hyperlink r:id="rId35" w:anchor="art6" w:history="1">
        <w:r w:rsidRPr="00913B83">
          <w:rPr>
            <w:rStyle w:val="Hyperlink"/>
            <w:rFonts w:asciiTheme="minorHAnsi" w:hAnsiTheme="minorHAnsi" w:cstheme="minorHAnsi"/>
            <w:i w:val="0"/>
            <w:iCs w:val="0"/>
            <w:color w:val="auto"/>
            <w:sz w:val="22"/>
            <w:szCs w:val="22"/>
          </w:rPr>
          <w:t>art. 6º da LGPD</w:t>
        </w:r>
      </w:hyperlink>
      <w:r w:rsidRPr="00913B83">
        <w:rPr>
          <w:rFonts w:asciiTheme="minorHAnsi" w:hAnsiTheme="minorHAnsi" w:cstheme="minorHAnsi"/>
          <w:i w:val="0"/>
          <w:iCs w:val="0"/>
          <w:color w:val="auto"/>
          <w:sz w:val="22"/>
          <w:szCs w:val="22"/>
        </w:rPr>
        <w:t xml:space="preserve">. </w:t>
      </w:r>
    </w:p>
    <w:p w14:paraId="45F6F938" w14:textId="77777777" w:rsidR="00E367E9" w:rsidRPr="00913B83" w:rsidRDefault="00E367E9">
      <w:pPr>
        <w:pStyle w:val="Nvel2-Red"/>
        <w:numPr>
          <w:ilvl w:val="1"/>
          <w:numId w:val="25"/>
        </w:numPr>
        <w:spacing w:afterLines="120" w:after="288" w:line="312" w:lineRule="auto"/>
        <w:ind w:left="0" w:firstLine="567"/>
        <w:rPr>
          <w:rFonts w:asciiTheme="minorHAnsi" w:hAnsiTheme="minorHAnsi" w:cstheme="minorHAnsi"/>
          <w:i w:val="0"/>
          <w:iCs w:val="0"/>
          <w:color w:val="auto"/>
          <w:sz w:val="22"/>
          <w:szCs w:val="22"/>
        </w:rPr>
      </w:pPr>
      <w:r w:rsidRPr="00913B83">
        <w:rPr>
          <w:rFonts w:asciiTheme="minorHAnsi" w:hAnsiTheme="minorHAnsi" w:cstheme="minorHAnsi"/>
          <w:i w:val="0"/>
          <w:iCs w:val="0"/>
          <w:color w:val="auto"/>
          <w:sz w:val="22"/>
          <w:szCs w:val="22"/>
        </w:rPr>
        <w:t>É vedado o compartilhamento com terceiros dos dados obtidos fora das hipóteses permitidas em Lei.</w:t>
      </w:r>
    </w:p>
    <w:p w14:paraId="2EC3C64A" w14:textId="77777777" w:rsidR="00E367E9" w:rsidRPr="00913B83" w:rsidRDefault="00E367E9">
      <w:pPr>
        <w:pStyle w:val="Nvel2-Red"/>
        <w:numPr>
          <w:ilvl w:val="1"/>
          <w:numId w:val="25"/>
        </w:numPr>
        <w:spacing w:afterLines="120" w:after="288" w:line="312" w:lineRule="auto"/>
        <w:ind w:left="0" w:firstLine="567"/>
        <w:rPr>
          <w:rFonts w:asciiTheme="minorHAnsi" w:hAnsiTheme="minorHAnsi" w:cstheme="minorHAnsi"/>
          <w:i w:val="0"/>
          <w:iCs w:val="0"/>
          <w:color w:val="auto"/>
          <w:sz w:val="22"/>
          <w:szCs w:val="22"/>
        </w:rPr>
      </w:pPr>
      <w:r w:rsidRPr="00913B83">
        <w:rPr>
          <w:rFonts w:asciiTheme="minorHAnsi" w:hAnsiTheme="minorHAnsi" w:cstheme="minorHAnsi"/>
          <w:i w:val="0"/>
          <w:iCs w:val="0"/>
          <w:color w:val="auto"/>
          <w:sz w:val="22"/>
          <w:szCs w:val="22"/>
        </w:rPr>
        <w:t xml:space="preserve">A Administração deverá ser informada no prazo de 5 (cinco) dias úteis sobre todos os contratos de </w:t>
      </w:r>
      <w:proofErr w:type="spellStart"/>
      <w:r w:rsidRPr="00913B83">
        <w:rPr>
          <w:rFonts w:asciiTheme="minorHAnsi" w:hAnsiTheme="minorHAnsi" w:cstheme="minorHAnsi"/>
          <w:i w:val="0"/>
          <w:iCs w:val="0"/>
          <w:color w:val="auto"/>
          <w:sz w:val="22"/>
          <w:szCs w:val="22"/>
        </w:rPr>
        <w:t>suboperação</w:t>
      </w:r>
      <w:proofErr w:type="spellEnd"/>
      <w:r w:rsidRPr="00913B83">
        <w:rPr>
          <w:rFonts w:asciiTheme="minorHAnsi" w:hAnsiTheme="minorHAnsi" w:cstheme="minorHAnsi"/>
          <w:i w:val="0"/>
          <w:iCs w:val="0"/>
          <w:color w:val="auto"/>
          <w:sz w:val="22"/>
          <w:szCs w:val="22"/>
        </w:rPr>
        <w:t xml:space="preserve"> firmados ou que venham a ser celebrados pelo Contratado. </w:t>
      </w:r>
    </w:p>
    <w:p w14:paraId="279AE2C5" w14:textId="77777777" w:rsidR="00E367E9" w:rsidRPr="00913B83" w:rsidRDefault="00E367E9">
      <w:pPr>
        <w:pStyle w:val="Nvel2-Red"/>
        <w:numPr>
          <w:ilvl w:val="1"/>
          <w:numId w:val="25"/>
        </w:numPr>
        <w:spacing w:afterLines="120" w:after="288" w:line="312" w:lineRule="auto"/>
        <w:ind w:left="0" w:firstLine="567"/>
        <w:rPr>
          <w:rFonts w:asciiTheme="minorHAnsi" w:hAnsiTheme="minorHAnsi" w:cstheme="minorHAnsi"/>
          <w:i w:val="0"/>
          <w:iCs w:val="0"/>
          <w:color w:val="auto"/>
          <w:sz w:val="22"/>
          <w:szCs w:val="22"/>
        </w:rPr>
      </w:pPr>
      <w:r w:rsidRPr="00913B83">
        <w:rPr>
          <w:rFonts w:asciiTheme="minorHAnsi" w:hAnsiTheme="minorHAnsi" w:cstheme="minorHAnsi"/>
          <w:i w:val="0"/>
          <w:iCs w:val="0"/>
          <w:color w:val="auto"/>
          <w:sz w:val="22"/>
          <w:szCs w:val="22"/>
        </w:rPr>
        <w:t xml:space="preserve">Terminado o tratamento dos dados nos termos do </w:t>
      </w:r>
      <w:hyperlink r:id="rId36" w:anchor="art15" w:history="1">
        <w:r w:rsidRPr="00913B83">
          <w:rPr>
            <w:rStyle w:val="Hyperlink"/>
            <w:rFonts w:asciiTheme="minorHAnsi" w:hAnsiTheme="minorHAnsi" w:cstheme="minorHAnsi"/>
            <w:i w:val="0"/>
            <w:iCs w:val="0"/>
            <w:color w:val="auto"/>
            <w:sz w:val="22"/>
            <w:szCs w:val="22"/>
          </w:rPr>
          <w:t>art. 15 da LGPD</w:t>
        </w:r>
      </w:hyperlink>
      <w:r w:rsidRPr="00913B83">
        <w:rPr>
          <w:rFonts w:asciiTheme="minorHAnsi" w:hAnsiTheme="minorHAnsi" w:cstheme="minorHAnsi"/>
          <w:i w:val="0"/>
          <w:iCs w:val="0"/>
          <w:color w:val="auto"/>
          <w:sz w:val="22"/>
          <w:szCs w:val="22"/>
        </w:rPr>
        <w:t xml:space="preserve">, é dever do contratado eliminá-los, com exceção das hipóteses do </w:t>
      </w:r>
      <w:hyperlink r:id="rId37" w:anchor="art16" w:history="1">
        <w:r w:rsidRPr="00913B83">
          <w:rPr>
            <w:rStyle w:val="Hyperlink"/>
            <w:rFonts w:asciiTheme="minorHAnsi" w:hAnsiTheme="minorHAnsi" w:cstheme="minorHAnsi"/>
            <w:i w:val="0"/>
            <w:iCs w:val="0"/>
            <w:color w:val="auto"/>
            <w:sz w:val="22"/>
            <w:szCs w:val="22"/>
          </w:rPr>
          <w:t>art. 16 da LGPD</w:t>
        </w:r>
      </w:hyperlink>
      <w:r w:rsidRPr="00913B83">
        <w:rPr>
          <w:rFonts w:asciiTheme="minorHAnsi" w:hAnsiTheme="minorHAnsi" w:cstheme="minorHAnsi"/>
          <w:i w:val="0"/>
          <w:iCs w:val="0"/>
          <w:color w:val="auto"/>
          <w:sz w:val="22"/>
          <w:szCs w:val="22"/>
        </w:rPr>
        <w:t xml:space="preserve">, incluindo aquelas em que houver necessidade de guarda de documentação para fins de comprovação do cumprimento de obrigações legais ou contratuais e somente enquanto não prescritas essas obrigações. </w:t>
      </w:r>
    </w:p>
    <w:p w14:paraId="7BFA69E4" w14:textId="77777777" w:rsidR="00E367E9" w:rsidRPr="00913B83" w:rsidRDefault="00E367E9">
      <w:pPr>
        <w:pStyle w:val="Nvel2-Red"/>
        <w:numPr>
          <w:ilvl w:val="1"/>
          <w:numId w:val="25"/>
        </w:numPr>
        <w:spacing w:afterLines="120" w:after="288" w:line="312" w:lineRule="auto"/>
        <w:ind w:left="0" w:firstLine="567"/>
        <w:rPr>
          <w:rFonts w:asciiTheme="minorHAnsi" w:hAnsiTheme="minorHAnsi" w:cstheme="minorHAnsi"/>
          <w:i w:val="0"/>
          <w:iCs w:val="0"/>
          <w:color w:val="auto"/>
          <w:sz w:val="22"/>
          <w:szCs w:val="22"/>
        </w:rPr>
      </w:pPr>
      <w:r w:rsidRPr="00913B83">
        <w:rPr>
          <w:rFonts w:asciiTheme="minorHAnsi" w:hAnsiTheme="minorHAnsi" w:cstheme="minorHAnsi"/>
          <w:i w:val="0"/>
          <w:iCs w:val="0"/>
          <w:color w:val="auto"/>
          <w:sz w:val="22"/>
          <w:szCs w:val="22"/>
        </w:rPr>
        <w:t xml:space="preserve">É dever do contratado orientar e treinar seus empregados sobre os deveres, requisitos e responsabilidades decorrentes da LGPD. </w:t>
      </w:r>
    </w:p>
    <w:p w14:paraId="50BD5739" w14:textId="77777777" w:rsidR="00E367E9" w:rsidRPr="00913B83" w:rsidRDefault="00E367E9">
      <w:pPr>
        <w:pStyle w:val="Nvel2-Red"/>
        <w:numPr>
          <w:ilvl w:val="1"/>
          <w:numId w:val="25"/>
        </w:numPr>
        <w:spacing w:afterLines="120" w:after="288" w:line="312" w:lineRule="auto"/>
        <w:ind w:left="0" w:firstLine="567"/>
        <w:rPr>
          <w:rFonts w:asciiTheme="minorHAnsi" w:hAnsiTheme="minorHAnsi" w:cstheme="minorHAnsi"/>
          <w:i w:val="0"/>
          <w:iCs w:val="0"/>
          <w:color w:val="auto"/>
          <w:sz w:val="22"/>
          <w:szCs w:val="22"/>
        </w:rPr>
      </w:pPr>
      <w:r w:rsidRPr="00913B83">
        <w:rPr>
          <w:rFonts w:asciiTheme="minorHAnsi" w:hAnsiTheme="minorHAnsi" w:cstheme="minorHAnsi"/>
          <w:i w:val="0"/>
          <w:iCs w:val="0"/>
          <w:color w:val="auto"/>
          <w:sz w:val="22"/>
          <w:szCs w:val="22"/>
        </w:rPr>
        <w:lastRenderedPageBreak/>
        <w:t xml:space="preserve">O Contratado deverá exigir de </w:t>
      </w:r>
      <w:proofErr w:type="spellStart"/>
      <w:r w:rsidRPr="00913B83">
        <w:rPr>
          <w:rFonts w:asciiTheme="minorHAnsi" w:hAnsiTheme="minorHAnsi" w:cstheme="minorHAnsi"/>
          <w:i w:val="0"/>
          <w:iCs w:val="0"/>
          <w:color w:val="auto"/>
          <w:sz w:val="22"/>
          <w:szCs w:val="22"/>
        </w:rPr>
        <w:t>suboperadores</w:t>
      </w:r>
      <w:proofErr w:type="spellEnd"/>
      <w:r w:rsidRPr="00913B83">
        <w:rPr>
          <w:rFonts w:asciiTheme="minorHAnsi" w:hAnsiTheme="minorHAnsi" w:cstheme="minorHAnsi"/>
          <w:i w:val="0"/>
          <w:iCs w:val="0"/>
          <w:color w:val="auto"/>
          <w:sz w:val="22"/>
          <w:szCs w:val="22"/>
        </w:rPr>
        <w:t xml:space="preserve"> e subcontratados o cumprimento dos deveres da presente cláusula, permanecendo integralmente responsável por garantir sua observância.</w:t>
      </w:r>
    </w:p>
    <w:p w14:paraId="0AC8083E" w14:textId="77777777" w:rsidR="00E367E9" w:rsidRPr="00913B83" w:rsidRDefault="00E367E9">
      <w:pPr>
        <w:pStyle w:val="Nvel2-Red"/>
        <w:numPr>
          <w:ilvl w:val="1"/>
          <w:numId w:val="25"/>
        </w:numPr>
        <w:spacing w:afterLines="120" w:after="288" w:line="312" w:lineRule="auto"/>
        <w:ind w:left="0" w:firstLine="567"/>
        <w:rPr>
          <w:rFonts w:asciiTheme="minorHAnsi" w:hAnsiTheme="minorHAnsi" w:cstheme="minorHAnsi"/>
          <w:i w:val="0"/>
          <w:iCs w:val="0"/>
          <w:color w:val="auto"/>
          <w:sz w:val="22"/>
          <w:szCs w:val="22"/>
        </w:rPr>
      </w:pPr>
      <w:r w:rsidRPr="00913B83">
        <w:rPr>
          <w:rFonts w:asciiTheme="minorHAnsi" w:hAnsiTheme="minorHAnsi" w:cstheme="minorHAnsi"/>
          <w:i w:val="0"/>
          <w:iCs w:val="0"/>
          <w:color w:val="auto"/>
          <w:sz w:val="22"/>
          <w:szCs w:val="22"/>
        </w:rPr>
        <w:t xml:space="preserve">O Contratante poderá realizar diligência para aferir o cumprimento dessa cláusula, devendo o Contratado atender prontamente eventuais pedidos de comprovação formulados. </w:t>
      </w:r>
    </w:p>
    <w:p w14:paraId="36F0E088" w14:textId="77777777" w:rsidR="00E367E9" w:rsidRPr="00913B83" w:rsidRDefault="00E367E9">
      <w:pPr>
        <w:pStyle w:val="Nvel2-Red"/>
        <w:numPr>
          <w:ilvl w:val="1"/>
          <w:numId w:val="25"/>
        </w:numPr>
        <w:spacing w:afterLines="120" w:after="288" w:line="312" w:lineRule="auto"/>
        <w:ind w:left="0" w:firstLine="567"/>
        <w:rPr>
          <w:rFonts w:asciiTheme="minorHAnsi" w:hAnsiTheme="minorHAnsi" w:cstheme="minorHAnsi"/>
          <w:i w:val="0"/>
          <w:iCs w:val="0"/>
          <w:color w:val="auto"/>
          <w:sz w:val="22"/>
          <w:szCs w:val="22"/>
        </w:rPr>
      </w:pPr>
      <w:r w:rsidRPr="00913B83">
        <w:rPr>
          <w:rFonts w:asciiTheme="minorHAnsi" w:hAnsiTheme="minorHAnsi" w:cstheme="minorHAnsi"/>
          <w:i w:val="0"/>
          <w:iCs w:val="0"/>
          <w:color w:val="auto"/>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51E2891D" w14:textId="77777777" w:rsidR="00E367E9" w:rsidRPr="00913B83" w:rsidRDefault="00E367E9">
      <w:pPr>
        <w:pStyle w:val="Nvel2-Red"/>
        <w:numPr>
          <w:ilvl w:val="1"/>
          <w:numId w:val="25"/>
        </w:numPr>
        <w:spacing w:afterLines="120" w:after="288" w:line="312" w:lineRule="auto"/>
        <w:ind w:left="0" w:firstLine="567"/>
        <w:rPr>
          <w:rFonts w:asciiTheme="minorHAnsi" w:hAnsiTheme="minorHAnsi" w:cstheme="minorHAnsi"/>
          <w:i w:val="0"/>
          <w:iCs w:val="0"/>
          <w:color w:val="auto"/>
          <w:sz w:val="22"/>
          <w:szCs w:val="22"/>
        </w:rPr>
      </w:pPr>
      <w:r w:rsidRPr="00913B83">
        <w:rPr>
          <w:rFonts w:asciiTheme="minorHAnsi" w:hAnsiTheme="minorHAnsi" w:cstheme="minorHAnsi"/>
          <w:i w:val="0"/>
          <w:iCs w:val="0"/>
          <w:color w:val="auto"/>
          <w:sz w:val="22"/>
          <w:szCs w:val="22"/>
        </w:rPr>
        <w:t>Bancos de dados formados a partir de contratos administrativos, notadamente aqueles que se proponham a armazenar dados pessoais, devem ser mantidos em ambiente virtual controlado, com registro individual rastreável de tratamentos realizados (</w:t>
      </w:r>
      <w:hyperlink r:id="rId38" w:history="1">
        <w:r w:rsidRPr="00913B83">
          <w:rPr>
            <w:rStyle w:val="Hyperlink"/>
            <w:rFonts w:asciiTheme="minorHAnsi" w:hAnsiTheme="minorHAnsi" w:cstheme="minorHAnsi"/>
            <w:i w:val="0"/>
            <w:iCs w:val="0"/>
            <w:color w:val="auto"/>
            <w:sz w:val="22"/>
            <w:szCs w:val="22"/>
          </w:rPr>
          <w:t>LGPD, art. 37</w:t>
        </w:r>
      </w:hyperlink>
      <w:r w:rsidRPr="00913B83">
        <w:rPr>
          <w:rFonts w:asciiTheme="minorHAnsi" w:hAnsiTheme="minorHAnsi" w:cstheme="minorHAnsi"/>
          <w:i w:val="0"/>
          <w:iCs w:val="0"/>
          <w:color w:val="auto"/>
          <w:sz w:val="22"/>
          <w:szCs w:val="22"/>
        </w:rPr>
        <w:t>), com cada acesso, data, horário e registro da finalidade, para efeito de responsabilização, em caso de eventuais omissões, desvios ou abusos.</w:t>
      </w:r>
    </w:p>
    <w:p w14:paraId="7AB2F0DA" w14:textId="77777777" w:rsidR="00E367E9" w:rsidRPr="00913B83" w:rsidRDefault="00E367E9">
      <w:pPr>
        <w:pStyle w:val="Nvel3-R"/>
        <w:numPr>
          <w:ilvl w:val="2"/>
          <w:numId w:val="25"/>
        </w:numPr>
        <w:spacing w:afterLines="120" w:after="288" w:line="312" w:lineRule="auto"/>
        <w:ind w:left="170" w:firstLine="709"/>
        <w:rPr>
          <w:rFonts w:asciiTheme="minorHAnsi" w:hAnsiTheme="minorHAnsi" w:cstheme="minorHAnsi"/>
          <w:i w:val="0"/>
          <w:iCs w:val="0"/>
          <w:color w:val="auto"/>
          <w:sz w:val="22"/>
          <w:szCs w:val="22"/>
        </w:rPr>
      </w:pPr>
      <w:r w:rsidRPr="00913B83">
        <w:rPr>
          <w:rFonts w:asciiTheme="minorHAnsi" w:hAnsiTheme="minorHAnsi" w:cstheme="minorHAnsi"/>
          <w:i w:val="0"/>
          <w:iCs w:val="0"/>
          <w:color w:val="auto"/>
          <w:sz w:val="22"/>
          <w:szCs w:val="22"/>
        </w:rPr>
        <w:t>Os referidos bancos de dados devem ser desenvolvidos em formato interoperável, a fim de garantir a reutilização desses dados pela Administração nas hipóteses previstas na LGPD.</w:t>
      </w:r>
    </w:p>
    <w:p w14:paraId="3DCEDACC" w14:textId="77777777" w:rsidR="00E367E9" w:rsidRPr="00913B83" w:rsidRDefault="00E367E9">
      <w:pPr>
        <w:pStyle w:val="Nvel2-Red"/>
        <w:numPr>
          <w:ilvl w:val="1"/>
          <w:numId w:val="25"/>
        </w:numPr>
        <w:spacing w:afterLines="120" w:after="288" w:line="312" w:lineRule="auto"/>
        <w:ind w:left="0" w:firstLine="567"/>
        <w:rPr>
          <w:rFonts w:asciiTheme="minorHAnsi" w:hAnsiTheme="minorHAnsi" w:cstheme="minorHAnsi"/>
          <w:i w:val="0"/>
          <w:iCs w:val="0"/>
          <w:color w:val="auto"/>
          <w:sz w:val="22"/>
          <w:szCs w:val="22"/>
        </w:rPr>
      </w:pPr>
      <w:r w:rsidRPr="00913B83">
        <w:rPr>
          <w:rFonts w:asciiTheme="minorHAnsi" w:hAnsiTheme="minorHAnsi" w:cstheme="minorHAnsi"/>
          <w:i w:val="0"/>
          <w:iCs w:val="0"/>
          <w:color w:val="auto"/>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5222AEB4" w14:textId="41D398C4" w:rsidR="00E367E9" w:rsidRPr="00913B83" w:rsidRDefault="00E367E9">
      <w:pPr>
        <w:pStyle w:val="Nivel010"/>
        <w:numPr>
          <w:ilvl w:val="0"/>
          <w:numId w:val="25"/>
        </w:numPr>
        <w:spacing w:before="120" w:afterLines="120" w:after="288" w:line="312" w:lineRule="auto"/>
        <w:rPr>
          <w:rFonts w:asciiTheme="minorHAnsi" w:hAnsiTheme="minorHAnsi" w:cstheme="minorHAnsi"/>
          <w:sz w:val="22"/>
          <w:szCs w:val="22"/>
        </w:rPr>
      </w:pPr>
      <w:r w:rsidRPr="00913B83">
        <w:rPr>
          <w:rFonts w:asciiTheme="minorHAnsi" w:hAnsiTheme="minorHAnsi" w:cstheme="minorHAnsi"/>
          <w:sz w:val="22"/>
          <w:szCs w:val="22"/>
        </w:rPr>
        <w:t>CLÁUSULA DÉCIMA PRIMEIRA – GARANTIA DE EXECUÇÃO (</w:t>
      </w:r>
      <w:hyperlink r:id="rId39" w:anchor="art92" w:history="1">
        <w:r w:rsidRPr="00913B83">
          <w:rPr>
            <w:rStyle w:val="Hyperlink"/>
            <w:rFonts w:asciiTheme="minorHAnsi" w:hAnsiTheme="minorHAnsi" w:cstheme="minorHAnsi"/>
            <w:color w:val="auto"/>
            <w:sz w:val="22"/>
            <w:szCs w:val="22"/>
          </w:rPr>
          <w:t>art. 92, XII</w:t>
        </w:r>
      </w:hyperlink>
      <w:r w:rsidRPr="00913B83">
        <w:rPr>
          <w:rFonts w:asciiTheme="minorHAnsi" w:hAnsiTheme="minorHAnsi" w:cstheme="minorHAnsi"/>
          <w:sz w:val="22"/>
          <w:szCs w:val="22"/>
        </w:rPr>
        <w:t>)</w:t>
      </w:r>
    </w:p>
    <w:p w14:paraId="17951CDD" w14:textId="77777777" w:rsidR="00E367E9" w:rsidRPr="00913B83" w:rsidRDefault="00E367E9">
      <w:pPr>
        <w:pStyle w:val="Nivel2"/>
        <w:numPr>
          <w:ilvl w:val="1"/>
          <w:numId w:val="25"/>
        </w:numPr>
        <w:spacing w:afterLines="120" w:after="288" w:line="312" w:lineRule="auto"/>
        <w:ind w:left="0" w:firstLine="567"/>
        <w:rPr>
          <w:rFonts w:asciiTheme="minorHAnsi" w:hAnsiTheme="minorHAnsi" w:cstheme="minorHAnsi"/>
          <w:sz w:val="22"/>
          <w:szCs w:val="22"/>
        </w:rPr>
      </w:pPr>
      <w:r w:rsidRPr="00913B83">
        <w:rPr>
          <w:rFonts w:asciiTheme="minorHAnsi" w:hAnsiTheme="minorHAnsi" w:cstheme="minorHAnsi"/>
          <w:sz w:val="22"/>
          <w:szCs w:val="22"/>
        </w:rPr>
        <w:t>Não haverá exigência de garantia contratual da execução.</w:t>
      </w:r>
    </w:p>
    <w:p w14:paraId="13C73420" w14:textId="77777777" w:rsidR="00E367E9" w:rsidRPr="00E367E9" w:rsidRDefault="00E367E9" w:rsidP="00E367E9">
      <w:pPr>
        <w:pStyle w:val="ou"/>
        <w:spacing w:before="120" w:after="120"/>
        <w:rPr>
          <w:rFonts w:asciiTheme="minorHAnsi" w:hAnsiTheme="minorHAnsi" w:cstheme="minorHAnsi"/>
          <w:sz w:val="22"/>
          <w:szCs w:val="22"/>
        </w:rPr>
      </w:pPr>
    </w:p>
    <w:p w14:paraId="5C2769FE" w14:textId="7D1F41F7" w:rsidR="00E367E9" w:rsidRPr="00E367E9" w:rsidRDefault="00E367E9">
      <w:pPr>
        <w:pStyle w:val="Nivel1"/>
        <w:numPr>
          <w:ilvl w:val="0"/>
          <w:numId w:val="25"/>
        </w:numPr>
        <w:rPr>
          <w:color w:val="FFFFFF" w:themeColor="background1"/>
        </w:rPr>
      </w:pPr>
      <w:r w:rsidRPr="00E367E9">
        <w:t>CLÁUSULA DÉCIMA SEGUNDA – INFRAÇÕES E SANÇÕES ADMINISTRATIVAS (</w:t>
      </w:r>
      <w:hyperlink r:id="rId40" w:anchor="art92" w:history="1">
        <w:r w:rsidRPr="00E367E9">
          <w:rPr>
            <w:rStyle w:val="Hyperlink"/>
            <w:rFonts w:asciiTheme="minorHAnsi" w:hAnsiTheme="minorHAnsi" w:cstheme="minorHAnsi"/>
            <w:sz w:val="22"/>
            <w:szCs w:val="22"/>
          </w:rPr>
          <w:t>art. 92, XIV</w:t>
        </w:r>
      </w:hyperlink>
      <w:r w:rsidRPr="00E367E9">
        <w:t>)</w:t>
      </w:r>
    </w:p>
    <w:p w14:paraId="6F1A2237" w14:textId="434DBD7C" w:rsidR="00E367E9" w:rsidRPr="00E367E9" w:rsidRDefault="00E367E9">
      <w:pPr>
        <w:pStyle w:val="Nivel2"/>
        <w:numPr>
          <w:ilvl w:val="1"/>
          <w:numId w:val="25"/>
        </w:numPr>
        <w:spacing w:afterLines="120" w:after="288" w:line="312" w:lineRule="auto"/>
        <w:rPr>
          <w:rFonts w:asciiTheme="minorHAnsi" w:hAnsiTheme="minorHAnsi" w:cstheme="minorHAnsi"/>
          <w:sz w:val="22"/>
          <w:szCs w:val="22"/>
        </w:rPr>
      </w:pPr>
      <w:r w:rsidRPr="00E367E9">
        <w:rPr>
          <w:rFonts w:asciiTheme="minorHAnsi" w:hAnsiTheme="minorHAnsi" w:cstheme="minorHAnsi"/>
          <w:sz w:val="22"/>
          <w:szCs w:val="22"/>
        </w:rPr>
        <w:t xml:space="preserve">Comete infração administrativa, nos termos da </w:t>
      </w:r>
      <w:hyperlink r:id="rId41" w:history="1">
        <w:r w:rsidRPr="00E367E9">
          <w:rPr>
            <w:rStyle w:val="Hyperlink"/>
            <w:rFonts w:asciiTheme="minorHAnsi" w:hAnsiTheme="minorHAnsi" w:cstheme="minorHAnsi"/>
            <w:sz w:val="22"/>
            <w:szCs w:val="22"/>
          </w:rPr>
          <w:t>Lei nº 14.133, de 2021</w:t>
        </w:r>
      </w:hyperlink>
      <w:r w:rsidRPr="00E367E9">
        <w:rPr>
          <w:rFonts w:asciiTheme="minorHAnsi" w:hAnsiTheme="minorHAnsi" w:cstheme="minorHAnsi"/>
          <w:sz w:val="22"/>
          <w:szCs w:val="22"/>
        </w:rPr>
        <w:t>, o contratado que:</w:t>
      </w:r>
    </w:p>
    <w:p w14:paraId="589F9C3A" w14:textId="77777777" w:rsidR="00E367E9" w:rsidRPr="00E367E9" w:rsidRDefault="00E367E9">
      <w:pPr>
        <w:numPr>
          <w:ilvl w:val="2"/>
          <w:numId w:val="12"/>
        </w:numPr>
        <w:spacing w:before="120" w:afterLines="120" w:after="288"/>
        <w:ind w:left="924" w:firstLine="851"/>
        <w:jc w:val="both"/>
        <w:rPr>
          <w:rFonts w:asciiTheme="minorHAnsi" w:eastAsia="Arial" w:hAnsiTheme="minorHAnsi" w:cstheme="minorHAnsi"/>
          <w:sz w:val="22"/>
          <w:szCs w:val="22"/>
        </w:rPr>
      </w:pPr>
      <w:r w:rsidRPr="00E367E9">
        <w:rPr>
          <w:rFonts w:asciiTheme="minorHAnsi" w:eastAsia="Arial" w:hAnsiTheme="minorHAnsi" w:cstheme="minorHAnsi"/>
          <w:sz w:val="22"/>
          <w:szCs w:val="22"/>
        </w:rPr>
        <w:t>der causa à inexecução parcial do contrato;</w:t>
      </w:r>
    </w:p>
    <w:p w14:paraId="7E394DD5" w14:textId="77777777" w:rsidR="00E367E9" w:rsidRPr="00E367E9" w:rsidRDefault="00E367E9">
      <w:pPr>
        <w:numPr>
          <w:ilvl w:val="2"/>
          <w:numId w:val="12"/>
        </w:numPr>
        <w:spacing w:before="120" w:afterLines="120" w:after="288"/>
        <w:ind w:left="924" w:firstLine="851"/>
        <w:jc w:val="both"/>
        <w:rPr>
          <w:rFonts w:asciiTheme="minorHAnsi" w:eastAsia="Arial" w:hAnsiTheme="minorHAnsi" w:cstheme="minorHAnsi"/>
          <w:sz w:val="22"/>
          <w:szCs w:val="22"/>
        </w:rPr>
      </w:pPr>
      <w:r w:rsidRPr="00E367E9">
        <w:rPr>
          <w:rFonts w:asciiTheme="minorHAnsi" w:eastAsia="Arial" w:hAnsiTheme="minorHAnsi" w:cstheme="minorHAnsi"/>
          <w:sz w:val="22"/>
          <w:szCs w:val="22"/>
        </w:rPr>
        <w:t>der causa à inexecução parcial do contrato que cause grave dano à Administração ou ao funcionamento dos serviços públicos ou ao interesse coletivo;</w:t>
      </w:r>
    </w:p>
    <w:p w14:paraId="776BF2BD" w14:textId="77777777" w:rsidR="00E367E9" w:rsidRPr="00E367E9" w:rsidRDefault="00E367E9">
      <w:pPr>
        <w:numPr>
          <w:ilvl w:val="2"/>
          <w:numId w:val="12"/>
        </w:numPr>
        <w:spacing w:before="120" w:afterLines="120" w:after="288"/>
        <w:ind w:left="924" w:firstLine="851"/>
        <w:jc w:val="both"/>
        <w:rPr>
          <w:rFonts w:asciiTheme="minorHAnsi" w:eastAsia="Arial" w:hAnsiTheme="minorHAnsi" w:cstheme="minorHAnsi"/>
          <w:sz w:val="22"/>
          <w:szCs w:val="22"/>
        </w:rPr>
      </w:pPr>
      <w:r w:rsidRPr="00E367E9">
        <w:rPr>
          <w:rFonts w:asciiTheme="minorHAnsi" w:eastAsia="Arial" w:hAnsiTheme="minorHAnsi" w:cstheme="minorHAnsi"/>
          <w:sz w:val="22"/>
          <w:szCs w:val="22"/>
        </w:rPr>
        <w:t>der causa à inexecução total do contrato;</w:t>
      </w:r>
    </w:p>
    <w:p w14:paraId="034C415D" w14:textId="77777777" w:rsidR="00E367E9" w:rsidRPr="00E367E9" w:rsidRDefault="00E367E9">
      <w:pPr>
        <w:numPr>
          <w:ilvl w:val="2"/>
          <w:numId w:val="12"/>
        </w:numPr>
        <w:spacing w:before="120" w:afterLines="120" w:after="288"/>
        <w:ind w:left="924" w:firstLine="851"/>
        <w:jc w:val="both"/>
        <w:rPr>
          <w:rFonts w:asciiTheme="minorHAnsi" w:eastAsia="Arial" w:hAnsiTheme="minorHAnsi" w:cstheme="minorHAnsi"/>
          <w:sz w:val="22"/>
          <w:szCs w:val="22"/>
        </w:rPr>
      </w:pPr>
      <w:r w:rsidRPr="00E367E9">
        <w:rPr>
          <w:rFonts w:asciiTheme="minorHAnsi" w:eastAsia="Arial" w:hAnsiTheme="minorHAnsi" w:cstheme="minorHAnsi"/>
          <w:sz w:val="22"/>
          <w:szCs w:val="22"/>
        </w:rPr>
        <w:t>ensejar o retardamento da execução ou da entrega do objeto da contratação sem motivo justificado;</w:t>
      </w:r>
    </w:p>
    <w:p w14:paraId="1F743446" w14:textId="77777777" w:rsidR="00E367E9" w:rsidRPr="00E367E9" w:rsidRDefault="00E367E9">
      <w:pPr>
        <w:numPr>
          <w:ilvl w:val="2"/>
          <w:numId w:val="12"/>
        </w:numPr>
        <w:spacing w:before="120" w:afterLines="120" w:after="288"/>
        <w:ind w:left="924" w:firstLine="851"/>
        <w:jc w:val="both"/>
        <w:rPr>
          <w:rFonts w:asciiTheme="minorHAnsi" w:eastAsia="Arial" w:hAnsiTheme="minorHAnsi" w:cstheme="minorHAnsi"/>
          <w:sz w:val="22"/>
          <w:szCs w:val="22"/>
        </w:rPr>
      </w:pPr>
      <w:r w:rsidRPr="00E367E9">
        <w:rPr>
          <w:rFonts w:asciiTheme="minorHAnsi" w:eastAsia="Arial" w:hAnsiTheme="minorHAnsi" w:cstheme="minorHAnsi"/>
          <w:sz w:val="22"/>
          <w:szCs w:val="22"/>
        </w:rPr>
        <w:t>apresentar documentação falsa ou prestar declaração falsa durante a execução do contrato;</w:t>
      </w:r>
    </w:p>
    <w:p w14:paraId="480630B5" w14:textId="77777777" w:rsidR="00E367E9" w:rsidRPr="00E367E9" w:rsidRDefault="00E367E9">
      <w:pPr>
        <w:numPr>
          <w:ilvl w:val="2"/>
          <w:numId w:val="12"/>
        </w:numPr>
        <w:spacing w:before="120" w:afterLines="120" w:after="288"/>
        <w:ind w:left="924" w:firstLine="851"/>
        <w:jc w:val="both"/>
        <w:rPr>
          <w:rFonts w:asciiTheme="minorHAnsi" w:eastAsia="Arial" w:hAnsiTheme="minorHAnsi" w:cstheme="minorHAnsi"/>
          <w:sz w:val="22"/>
          <w:szCs w:val="22"/>
        </w:rPr>
      </w:pPr>
      <w:r w:rsidRPr="00E367E9">
        <w:rPr>
          <w:rFonts w:asciiTheme="minorHAnsi" w:eastAsia="Arial" w:hAnsiTheme="minorHAnsi" w:cstheme="minorHAnsi"/>
          <w:sz w:val="22"/>
          <w:szCs w:val="22"/>
        </w:rPr>
        <w:lastRenderedPageBreak/>
        <w:t>praticar ato fraudulento na execução do contrato;</w:t>
      </w:r>
    </w:p>
    <w:p w14:paraId="308760FA" w14:textId="77777777" w:rsidR="00E367E9" w:rsidRPr="00E367E9" w:rsidRDefault="00E367E9">
      <w:pPr>
        <w:numPr>
          <w:ilvl w:val="2"/>
          <w:numId w:val="12"/>
        </w:numPr>
        <w:spacing w:before="120" w:afterLines="120" w:after="288"/>
        <w:ind w:left="924" w:firstLine="851"/>
        <w:jc w:val="both"/>
        <w:rPr>
          <w:rFonts w:asciiTheme="minorHAnsi" w:eastAsia="Arial" w:hAnsiTheme="minorHAnsi" w:cstheme="minorHAnsi"/>
          <w:sz w:val="22"/>
          <w:szCs w:val="22"/>
        </w:rPr>
      </w:pPr>
      <w:r w:rsidRPr="00E367E9">
        <w:rPr>
          <w:rFonts w:asciiTheme="minorHAnsi" w:eastAsia="Arial" w:hAnsiTheme="minorHAnsi" w:cstheme="minorHAnsi"/>
          <w:sz w:val="22"/>
          <w:szCs w:val="22"/>
        </w:rPr>
        <w:t>comportar-se de modo inidôneo ou cometer fraude de qualquer natureza;</w:t>
      </w:r>
    </w:p>
    <w:p w14:paraId="54A02CC3" w14:textId="77777777" w:rsidR="00E367E9" w:rsidRPr="00E367E9" w:rsidRDefault="00E367E9">
      <w:pPr>
        <w:numPr>
          <w:ilvl w:val="2"/>
          <w:numId w:val="12"/>
        </w:numPr>
        <w:spacing w:before="120" w:afterLines="120" w:after="288"/>
        <w:ind w:left="924" w:firstLine="851"/>
        <w:jc w:val="both"/>
        <w:rPr>
          <w:rFonts w:asciiTheme="minorHAnsi" w:eastAsia="Arial" w:hAnsiTheme="minorHAnsi" w:cstheme="minorHAnsi"/>
          <w:sz w:val="22"/>
          <w:szCs w:val="22"/>
        </w:rPr>
      </w:pPr>
      <w:r w:rsidRPr="00E367E9">
        <w:rPr>
          <w:rFonts w:asciiTheme="minorHAnsi" w:eastAsia="Arial" w:hAnsiTheme="minorHAnsi" w:cstheme="minorHAnsi"/>
          <w:sz w:val="22"/>
          <w:szCs w:val="22"/>
        </w:rPr>
        <w:t xml:space="preserve">praticar ato lesivo previsto no </w:t>
      </w:r>
      <w:hyperlink r:id="rId42" w:anchor="art5" w:history="1">
        <w:r w:rsidRPr="00E367E9">
          <w:rPr>
            <w:rStyle w:val="Hyperlink"/>
            <w:rFonts w:asciiTheme="minorHAnsi" w:eastAsia="Arial" w:hAnsiTheme="minorHAnsi" w:cstheme="minorHAnsi"/>
            <w:sz w:val="22"/>
            <w:szCs w:val="22"/>
          </w:rPr>
          <w:t>art. 5º da Lei nº 12.846, de 1º de agosto de 2013</w:t>
        </w:r>
      </w:hyperlink>
      <w:r w:rsidRPr="00E367E9">
        <w:rPr>
          <w:rFonts w:asciiTheme="minorHAnsi" w:eastAsia="Arial" w:hAnsiTheme="minorHAnsi" w:cstheme="minorHAnsi"/>
          <w:sz w:val="22"/>
          <w:szCs w:val="22"/>
        </w:rPr>
        <w:t>.</w:t>
      </w:r>
    </w:p>
    <w:p w14:paraId="1FE21BCB" w14:textId="77777777" w:rsidR="00E367E9" w:rsidRPr="00E367E9" w:rsidRDefault="00E367E9">
      <w:pPr>
        <w:pStyle w:val="Nivel2"/>
        <w:numPr>
          <w:ilvl w:val="1"/>
          <w:numId w:val="25"/>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Serão aplicadas ao contratado que incorrer nas infrações acima descritas as seguintes sanções:</w:t>
      </w:r>
    </w:p>
    <w:p w14:paraId="40510440" w14:textId="77777777" w:rsidR="00E367E9" w:rsidRPr="00E367E9" w:rsidRDefault="00E367E9">
      <w:pPr>
        <w:numPr>
          <w:ilvl w:val="2"/>
          <w:numId w:val="13"/>
        </w:numPr>
        <w:spacing w:before="120" w:afterLines="120" w:after="288" w:line="312" w:lineRule="auto"/>
        <w:ind w:left="924" w:firstLine="851"/>
        <w:contextualSpacing/>
        <w:jc w:val="both"/>
        <w:rPr>
          <w:rFonts w:asciiTheme="minorHAnsi" w:eastAsia="Arial" w:hAnsiTheme="minorHAnsi" w:cstheme="minorHAnsi"/>
          <w:sz w:val="22"/>
          <w:szCs w:val="22"/>
        </w:rPr>
      </w:pPr>
      <w:r w:rsidRPr="00E367E9">
        <w:rPr>
          <w:rFonts w:asciiTheme="minorHAnsi" w:eastAsia="Arial" w:hAnsiTheme="minorHAnsi" w:cstheme="minorHAnsi"/>
          <w:b/>
          <w:bCs/>
          <w:sz w:val="22"/>
          <w:szCs w:val="22"/>
        </w:rPr>
        <w:t>Advertência</w:t>
      </w:r>
      <w:r w:rsidRPr="00E367E9">
        <w:rPr>
          <w:rFonts w:asciiTheme="minorHAnsi" w:eastAsia="Arial" w:hAnsiTheme="minorHAnsi" w:cstheme="minorHAnsi"/>
          <w:sz w:val="22"/>
          <w:szCs w:val="22"/>
        </w:rPr>
        <w:t>, quando o contratado der causa à inexecução parcial do contrato, sempre que não se justificar a imposição de penalidade mais grave (</w:t>
      </w:r>
      <w:hyperlink r:id="rId43" w:anchor="art156§2" w:history="1">
        <w:r w:rsidRPr="00E367E9">
          <w:rPr>
            <w:rStyle w:val="Hyperlink"/>
            <w:rFonts w:asciiTheme="minorHAnsi" w:eastAsia="Arial" w:hAnsiTheme="minorHAnsi" w:cstheme="minorHAnsi"/>
            <w:sz w:val="22"/>
            <w:szCs w:val="22"/>
          </w:rPr>
          <w:t xml:space="preserve">art. 156, §2º, da </w:t>
        </w:r>
        <w:bookmarkStart w:id="5" w:name="_Hlk114504069"/>
        <w:r w:rsidRPr="00E367E9">
          <w:rPr>
            <w:rStyle w:val="Hyperlink"/>
            <w:rFonts w:asciiTheme="minorHAnsi" w:eastAsia="Arial" w:hAnsiTheme="minorHAnsi" w:cstheme="minorHAnsi"/>
            <w:sz w:val="22"/>
            <w:szCs w:val="22"/>
          </w:rPr>
          <w:t>Lei nº 14.133, de 2021</w:t>
        </w:r>
        <w:bookmarkEnd w:id="5"/>
      </w:hyperlink>
      <w:r w:rsidRPr="00E367E9">
        <w:rPr>
          <w:rFonts w:asciiTheme="minorHAnsi" w:eastAsia="Arial" w:hAnsiTheme="minorHAnsi" w:cstheme="minorHAnsi"/>
          <w:sz w:val="22"/>
          <w:szCs w:val="22"/>
        </w:rPr>
        <w:t>);</w:t>
      </w:r>
    </w:p>
    <w:p w14:paraId="7F1CEC5B" w14:textId="77777777" w:rsidR="00E367E9" w:rsidRPr="00E367E9" w:rsidRDefault="00E367E9">
      <w:pPr>
        <w:numPr>
          <w:ilvl w:val="2"/>
          <w:numId w:val="13"/>
        </w:numPr>
        <w:spacing w:before="120" w:afterLines="120" w:after="288" w:line="312" w:lineRule="auto"/>
        <w:ind w:left="924" w:firstLine="851"/>
        <w:contextualSpacing/>
        <w:jc w:val="both"/>
        <w:rPr>
          <w:rFonts w:asciiTheme="minorHAnsi" w:eastAsia="Arial" w:hAnsiTheme="minorHAnsi" w:cstheme="minorHAnsi"/>
          <w:sz w:val="22"/>
          <w:szCs w:val="22"/>
        </w:rPr>
      </w:pPr>
      <w:r w:rsidRPr="00E367E9">
        <w:rPr>
          <w:rFonts w:asciiTheme="minorHAnsi" w:eastAsia="Arial" w:hAnsiTheme="minorHAnsi" w:cstheme="minorHAnsi"/>
          <w:b/>
          <w:bCs/>
          <w:sz w:val="22"/>
          <w:szCs w:val="22"/>
        </w:rPr>
        <w:t>Impedimento de licitar e contratar</w:t>
      </w:r>
      <w:r w:rsidRPr="00E367E9">
        <w:rPr>
          <w:rFonts w:asciiTheme="minorHAnsi" w:eastAsia="Arial" w:hAnsiTheme="minorHAnsi" w:cstheme="minorHAnsi"/>
          <w:sz w:val="22"/>
          <w:szCs w:val="22"/>
        </w:rPr>
        <w:t>, quando praticadas as condutas descritas nas alíneas “b”, “c” e “d” do subitem acima deste Contrato, sempre que não se justificar a imposição de penalidade mais grave (</w:t>
      </w:r>
      <w:hyperlink r:id="rId44" w:anchor="art156§4" w:history="1">
        <w:r w:rsidRPr="00E367E9">
          <w:rPr>
            <w:rStyle w:val="Hyperlink"/>
            <w:rFonts w:asciiTheme="minorHAnsi" w:eastAsia="Arial" w:hAnsiTheme="minorHAnsi" w:cstheme="minorHAnsi"/>
            <w:sz w:val="22"/>
            <w:szCs w:val="22"/>
          </w:rPr>
          <w:t>art. 156, § 4º, da Lei nº 14.133, de 2021</w:t>
        </w:r>
      </w:hyperlink>
      <w:r w:rsidRPr="00E367E9">
        <w:rPr>
          <w:rFonts w:asciiTheme="minorHAnsi" w:eastAsia="Arial" w:hAnsiTheme="minorHAnsi" w:cstheme="minorHAnsi"/>
          <w:sz w:val="22"/>
          <w:szCs w:val="22"/>
        </w:rPr>
        <w:t>);</w:t>
      </w:r>
    </w:p>
    <w:p w14:paraId="13A4487C" w14:textId="77777777" w:rsidR="00E367E9" w:rsidRPr="00E367E9" w:rsidRDefault="00E367E9">
      <w:pPr>
        <w:numPr>
          <w:ilvl w:val="2"/>
          <w:numId w:val="13"/>
        </w:numPr>
        <w:spacing w:before="120" w:afterLines="120" w:after="288" w:line="312" w:lineRule="auto"/>
        <w:ind w:left="924" w:firstLine="851"/>
        <w:contextualSpacing/>
        <w:jc w:val="both"/>
        <w:rPr>
          <w:rFonts w:asciiTheme="minorHAnsi" w:eastAsia="Arial" w:hAnsiTheme="minorHAnsi" w:cstheme="minorHAnsi"/>
          <w:sz w:val="22"/>
          <w:szCs w:val="22"/>
        </w:rPr>
      </w:pPr>
      <w:r w:rsidRPr="00E367E9">
        <w:rPr>
          <w:rFonts w:asciiTheme="minorHAnsi" w:eastAsia="Arial" w:hAnsiTheme="minorHAnsi" w:cstheme="minorHAnsi"/>
          <w:b/>
          <w:bCs/>
          <w:sz w:val="22"/>
          <w:szCs w:val="22"/>
        </w:rPr>
        <w:t>Declaração de inidoneidade para licitar e contratar</w:t>
      </w:r>
      <w:r w:rsidRPr="00E367E9">
        <w:rPr>
          <w:rFonts w:asciiTheme="minorHAnsi" w:eastAsia="Arial" w:hAnsiTheme="minorHAnsi" w:cstheme="minorHAnsi"/>
          <w:sz w:val="22"/>
          <w:szCs w:val="22"/>
        </w:rPr>
        <w:t>, quando praticadas as condutas descritas nas alíneas “e”, “f”, “g” e “h” do subitem acima deste Contrato, bem como nas alíneas “b”, “c” e “d”, que justifiquem a imposição de penalidade mais grave (</w:t>
      </w:r>
      <w:hyperlink r:id="rId45" w:anchor="art156§5" w:history="1">
        <w:r w:rsidRPr="00E367E9">
          <w:rPr>
            <w:rStyle w:val="Hyperlink"/>
            <w:rFonts w:asciiTheme="minorHAnsi" w:eastAsia="Arial" w:hAnsiTheme="minorHAnsi" w:cstheme="minorHAnsi"/>
            <w:sz w:val="22"/>
            <w:szCs w:val="22"/>
          </w:rPr>
          <w:t>art. 156, §5º, da Lei nº 14.133, de 2021</w:t>
        </w:r>
      </w:hyperlink>
      <w:r w:rsidRPr="00E367E9">
        <w:rPr>
          <w:rFonts w:asciiTheme="minorHAnsi" w:eastAsia="Arial" w:hAnsiTheme="minorHAnsi" w:cstheme="minorHAnsi"/>
          <w:sz w:val="22"/>
          <w:szCs w:val="22"/>
        </w:rPr>
        <w:t>).</w:t>
      </w:r>
    </w:p>
    <w:p w14:paraId="207D8667" w14:textId="77777777" w:rsidR="00E367E9" w:rsidRPr="00E367E9" w:rsidRDefault="00E367E9">
      <w:pPr>
        <w:numPr>
          <w:ilvl w:val="2"/>
          <w:numId w:val="13"/>
        </w:numPr>
        <w:spacing w:before="120" w:afterLines="120" w:after="288" w:line="312" w:lineRule="auto"/>
        <w:ind w:left="924" w:firstLine="851"/>
        <w:contextualSpacing/>
        <w:jc w:val="both"/>
        <w:rPr>
          <w:rFonts w:asciiTheme="minorHAnsi" w:eastAsia="Arial" w:hAnsiTheme="minorHAnsi" w:cstheme="minorHAnsi"/>
          <w:sz w:val="22"/>
          <w:szCs w:val="22"/>
        </w:rPr>
      </w:pPr>
      <w:r w:rsidRPr="00E367E9">
        <w:rPr>
          <w:rFonts w:asciiTheme="minorHAnsi" w:eastAsia="Arial" w:hAnsiTheme="minorHAnsi" w:cstheme="minorHAnsi"/>
          <w:b/>
          <w:bCs/>
          <w:sz w:val="22"/>
          <w:szCs w:val="22"/>
        </w:rPr>
        <w:t>Multa:</w:t>
      </w:r>
    </w:p>
    <w:p w14:paraId="0A99F098" w14:textId="1D66C75A" w:rsidR="00E367E9" w:rsidRPr="00E367E9" w:rsidRDefault="00E367E9">
      <w:pPr>
        <w:numPr>
          <w:ilvl w:val="3"/>
          <w:numId w:val="13"/>
        </w:numPr>
        <w:spacing w:before="120" w:afterLines="120" w:after="288" w:line="312" w:lineRule="auto"/>
        <w:ind w:left="924" w:firstLine="709"/>
        <w:contextualSpacing/>
        <w:jc w:val="both"/>
        <w:rPr>
          <w:rFonts w:asciiTheme="minorHAnsi" w:eastAsia="Arial" w:hAnsiTheme="minorHAnsi" w:cstheme="minorHAnsi"/>
          <w:sz w:val="22"/>
          <w:szCs w:val="22"/>
        </w:rPr>
      </w:pPr>
      <w:r w:rsidRPr="00E367E9">
        <w:rPr>
          <w:rFonts w:asciiTheme="minorHAnsi" w:eastAsia="Arial" w:hAnsiTheme="minorHAnsi" w:cstheme="minorHAnsi"/>
          <w:sz w:val="22"/>
          <w:szCs w:val="22"/>
        </w:rPr>
        <w:t xml:space="preserve">Moratória de </w:t>
      </w:r>
      <w:r w:rsidR="00913B83">
        <w:rPr>
          <w:rFonts w:asciiTheme="minorHAnsi" w:eastAsia="Arial" w:hAnsiTheme="minorHAnsi" w:cstheme="minorHAnsi"/>
          <w:color w:val="FF0000"/>
          <w:sz w:val="22"/>
          <w:szCs w:val="22"/>
        </w:rPr>
        <w:t>10</w:t>
      </w:r>
      <w:r w:rsidRPr="00E367E9">
        <w:rPr>
          <w:rFonts w:asciiTheme="minorHAnsi" w:eastAsia="Arial" w:hAnsiTheme="minorHAnsi" w:cstheme="minorHAnsi"/>
          <w:sz w:val="22"/>
          <w:szCs w:val="22"/>
        </w:rPr>
        <w:t>% (</w:t>
      </w:r>
      <w:r w:rsidR="00913B83">
        <w:rPr>
          <w:rFonts w:asciiTheme="minorHAnsi" w:eastAsia="Arial" w:hAnsiTheme="minorHAnsi" w:cstheme="minorHAnsi"/>
          <w:color w:val="FF0000"/>
          <w:sz w:val="22"/>
          <w:szCs w:val="22"/>
        </w:rPr>
        <w:t>10</w:t>
      </w:r>
      <w:r w:rsidRPr="00E367E9">
        <w:rPr>
          <w:rFonts w:asciiTheme="minorHAnsi" w:eastAsia="Arial" w:hAnsiTheme="minorHAnsi" w:cstheme="minorHAnsi"/>
          <w:sz w:val="22"/>
          <w:szCs w:val="22"/>
        </w:rPr>
        <w:t xml:space="preserve"> por cento) por dia de atraso injustificado sobre o valor da parcela inadimplida, até o limite de </w:t>
      </w:r>
      <w:r w:rsidR="00913B83">
        <w:rPr>
          <w:rFonts w:asciiTheme="minorHAnsi" w:eastAsia="Arial" w:hAnsiTheme="minorHAnsi" w:cstheme="minorHAnsi"/>
          <w:color w:val="FF0000"/>
          <w:sz w:val="22"/>
          <w:szCs w:val="22"/>
        </w:rPr>
        <w:t>30</w:t>
      </w:r>
      <w:r w:rsidRPr="00E367E9">
        <w:rPr>
          <w:rFonts w:asciiTheme="minorHAnsi" w:eastAsia="Arial" w:hAnsiTheme="minorHAnsi" w:cstheme="minorHAnsi"/>
          <w:color w:val="FF0000"/>
          <w:sz w:val="22"/>
          <w:szCs w:val="22"/>
        </w:rPr>
        <w:t xml:space="preserve"> (</w:t>
      </w:r>
      <w:r w:rsidR="00913B83">
        <w:rPr>
          <w:rFonts w:asciiTheme="minorHAnsi" w:eastAsia="Arial" w:hAnsiTheme="minorHAnsi" w:cstheme="minorHAnsi"/>
          <w:color w:val="FF0000"/>
          <w:sz w:val="22"/>
          <w:szCs w:val="22"/>
        </w:rPr>
        <w:t>trinta</w:t>
      </w:r>
      <w:r w:rsidRPr="00E367E9">
        <w:rPr>
          <w:rFonts w:asciiTheme="minorHAnsi" w:eastAsia="Arial" w:hAnsiTheme="minorHAnsi" w:cstheme="minorHAnsi"/>
          <w:color w:val="FF0000"/>
          <w:sz w:val="22"/>
          <w:szCs w:val="22"/>
        </w:rPr>
        <w:t>)</w:t>
      </w:r>
      <w:r w:rsidRPr="00E367E9">
        <w:rPr>
          <w:rFonts w:asciiTheme="minorHAnsi" w:eastAsia="Arial" w:hAnsiTheme="minorHAnsi" w:cstheme="minorHAnsi"/>
          <w:sz w:val="22"/>
          <w:szCs w:val="22"/>
        </w:rPr>
        <w:t xml:space="preserve"> dias;</w:t>
      </w:r>
    </w:p>
    <w:p w14:paraId="4EAF9C28" w14:textId="77777777" w:rsidR="00E367E9" w:rsidRPr="00E367E9" w:rsidRDefault="00E367E9">
      <w:pPr>
        <w:numPr>
          <w:ilvl w:val="3"/>
          <w:numId w:val="13"/>
        </w:numPr>
        <w:spacing w:before="120" w:afterLines="120" w:after="288" w:line="312" w:lineRule="auto"/>
        <w:ind w:left="924" w:firstLine="709"/>
        <w:contextualSpacing/>
        <w:jc w:val="both"/>
        <w:rPr>
          <w:rFonts w:asciiTheme="minorHAnsi" w:eastAsia="Arial" w:hAnsiTheme="minorHAnsi" w:cstheme="minorHAnsi"/>
          <w:i/>
          <w:iCs/>
          <w:color w:val="FF0000"/>
          <w:sz w:val="22"/>
          <w:szCs w:val="22"/>
        </w:rPr>
      </w:pPr>
      <w:r w:rsidRPr="00E367E9">
        <w:rPr>
          <w:rFonts w:asciiTheme="minorHAnsi" w:eastAsia="Arial" w:hAnsiTheme="minorHAnsi" w:cstheme="minorHAnsi"/>
          <w:i/>
          <w:iCs/>
          <w:color w:val="FF0000"/>
          <w:sz w:val="22"/>
          <w:szCs w:val="22"/>
        </w:rPr>
        <w:t xml:space="preserve">Moratória de 0,07% (sete centésimos por cento) do valor total do contrato por dia de atraso injustificado, até o máximo de 2% (dois por cento), pela inobservância do prazo fixado para apresentação, suplementação ou reposição da garantia. </w:t>
      </w:r>
    </w:p>
    <w:p w14:paraId="4206996D" w14:textId="77777777" w:rsidR="00E367E9" w:rsidRPr="00E367E9" w:rsidRDefault="00E367E9">
      <w:pPr>
        <w:numPr>
          <w:ilvl w:val="7"/>
          <w:numId w:val="13"/>
        </w:numPr>
        <w:spacing w:before="120" w:afterLines="120" w:after="288" w:line="312" w:lineRule="auto"/>
        <w:ind w:left="2268" w:firstLine="142"/>
        <w:contextualSpacing/>
        <w:jc w:val="both"/>
        <w:rPr>
          <w:rFonts w:asciiTheme="minorHAnsi" w:eastAsia="Arial" w:hAnsiTheme="minorHAnsi" w:cstheme="minorHAnsi"/>
          <w:i/>
          <w:iCs/>
          <w:color w:val="FF0000"/>
          <w:sz w:val="22"/>
          <w:szCs w:val="22"/>
        </w:rPr>
      </w:pPr>
      <w:r w:rsidRPr="00E367E9">
        <w:rPr>
          <w:rFonts w:asciiTheme="minorHAnsi" w:eastAsia="Arial" w:hAnsiTheme="minorHAnsi" w:cstheme="minorHAnsi"/>
          <w:i/>
          <w:iCs/>
          <w:color w:val="FF0000"/>
          <w:sz w:val="22"/>
          <w:szCs w:val="22"/>
        </w:rPr>
        <w:t xml:space="preserve">O atraso superior a 25 (vinte e cinco) dias autoriza a Administração a promover a extinção do contrato por descumprimento ou cumprimento irregular de suas cláusulas, conforme dispõe o </w:t>
      </w:r>
      <w:hyperlink r:id="rId46" w:anchor="art137" w:history="1">
        <w:r w:rsidRPr="00E367E9">
          <w:rPr>
            <w:rStyle w:val="Hyperlink"/>
            <w:rFonts w:asciiTheme="minorHAnsi" w:eastAsia="Arial" w:hAnsiTheme="minorHAnsi" w:cstheme="minorHAnsi"/>
            <w:iCs/>
            <w:sz w:val="22"/>
            <w:szCs w:val="22"/>
          </w:rPr>
          <w:t>inciso I do art. 137 da Lei n. 14.133, de 2021</w:t>
        </w:r>
      </w:hyperlink>
      <w:r w:rsidRPr="00E367E9">
        <w:rPr>
          <w:rFonts w:asciiTheme="minorHAnsi" w:eastAsia="Arial" w:hAnsiTheme="minorHAnsi" w:cstheme="minorHAnsi"/>
          <w:i/>
          <w:iCs/>
          <w:color w:val="FF0000"/>
          <w:sz w:val="22"/>
          <w:szCs w:val="22"/>
        </w:rPr>
        <w:t xml:space="preserve">. </w:t>
      </w:r>
    </w:p>
    <w:p w14:paraId="12072998" w14:textId="77777777" w:rsidR="00E367E9" w:rsidRPr="00E367E9" w:rsidRDefault="00E367E9">
      <w:pPr>
        <w:pStyle w:val="Nivel2"/>
        <w:numPr>
          <w:ilvl w:val="1"/>
          <w:numId w:val="25"/>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A aplicação das sanções previstas neste Contrato não exclui, em hipótese alguma, a obrigação de reparação integral do dano causado ao Contratante (</w:t>
      </w:r>
      <w:hyperlink r:id="rId47" w:anchor="art156§9" w:history="1">
        <w:r w:rsidRPr="00E367E9">
          <w:rPr>
            <w:rStyle w:val="Hyperlink"/>
            <w:rFonts w:asciiTheme="minorHAnsi" w:hAnsiTheme="minorHAnsi" w:cstheme="minorHAnsi"/>
            <w:sz w:val="22"/>
            <w:szCs w:val="22"/>
          </w:rPr>
          <w:t>art. 156, §9º, da Lei nº 14.133, de 2021</w:t>
        </w:r>
      </w:hyperlink>
      <w:r w:rsidRPr="00E367E9">
        <w:rPr>
          <w:rFonts w:asciiTheme="minorHAnsi" w:hAnsiTheme="minorHAnsi" w:cstheme="minorHAnsi"/>
          <w:sz w:val="22"/>
          <w:szCs w:val="22"/>
        </w:rPr>
        <w:t>)</w:t>
      </w:r>
    </w:p>
    <w:p w14:paraId="37D36970" w14:textId="77777777" w:rsidR="00E367E9" w:rsidRPr="00E367E9" w:rsidRDefault="00E367E9">
      <w:pPr>
        <w:pStyle w:val="Nivel2"/>
        <w:numPr>
          <w:ilvl w:val="1"/>
          <w:numId w:val="25"/>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Todas as sanções previstas neste Contrato poderão ser aplicadas cumulativamente com a multa (</w:t>
      </w:r>
      <w:hyperlink r:id="rId48" w:anchor="art156§7" w:history="1">
        <w:r w:rsidRPr="00E367E9">
          <w:rPr>
            <w:rStyle w:val="Hyperlink"/>
            <w:rFonts w:asciiTheme="minorHAnsi" w:hAnsiTheme="minorHAnsi" w:cstheme="minorHAnsi"/>
            <w:sz w:val="22"/>
            <w:szCs w:val="22"/>
          </w:rPr>
          <w:t>art. 156, §7º, da Lei nº 14.133, de 2021</w:t>
        </w:r>
      </w:hyperlink>
      <w:r w:rsidRPr="00E367E9">
        <w:rPr>
          <w:rFonts w:asciiTheme="minorHAnsi" w:hAnsiTheme="minorHAnsi" w:cstheme="minorHAnsi"/>
          <w:sz w:val="22"/>
          <w:szCs w:val="22"/>
        </w:rPr>
        <w:t>).</w:t>
      </w:r>
    </w:p>
    <w:p w14:paraId="4480B086" w14:textId="77777777" w:rsidR="00E367E9" w:rsidRPr="00E367E9" w:rsidRDefault="00E367E9">
      <w:pPr>
        <w:pStyle w:val="Nivel3"/>
        <w:numPr>
          <w:ilvl w:val="2"/>
          <w:numId w:val="25"/>
        </w:numPr>
        <w:spacing w:afterLines="120" w:after="288" w:line="312" w:lineRule="auto"/>
        <w:ind w:left="170" w:firstLine="709"/>
        <w:rPr>
          <w:rFonts w:asciiTheme="minorHAnsi" w:hAnsiTheme="minorHAnsi" w:cstheme="minorHAnsi"/>
          <w:sz w:val="22"/>
          <w:szCs w:val="22"/>
        </w:rPr>
      </w:pPr>
      <w:r w:rsidRPr="00E367E9">
        <w:rPr>
          <w:rFonts w:asciiTheme="minorHAnsi" w:hAnsiTheme="minorHAnsi" w:cstheme="minorHAnsi"/>
          <w:sz w:val="22"/>
          <w:szCs w:val="22"/>
        </w:rPr>
        <w:t>Antes da aplicação da multa será facultada a defesa do interessado no prazo de 15 (quinze) dias úteis, contado da data de sua intimação (</w:t>
      </w:r>
      <w:hyperlink r:id="rId49" w:anchor="art157" w:history="1">
        <w:r w:rsidRPr="00E367E9">
          <w:rPr>
            <w:rStyle w:val="Hyperlink"/>
            <w:rFonts w:asciiTheme="minorHAnsi" w:hAnsiTheme="minorHAnsi" w:cstheme="minorHAnsi"/>
            <w:sz w:val="22"/>
            <w:szCs w:val="22"/>
          </w:rPr>
          <w:t>art. 157, da Lei nº 14.133, de 2021</w:t>
        </w:r>
      </w:hyperlink>
      <w:r w:rsidRPr="00E367E9">
        <w:rPr>
          <w:rFonts w:asciiTheme="minorHAnsi" w:hAnsiTheme="minorHAnsi" w:cstheme="minorHAnsi"/>
          <w:sz w:val="22"/>
          <w:szCs w:val="22"/>
        </w:rPr>
        <w:t>)</w:t>
      </w:r>
    </w:p>
    <w:p w14:paraId="1800DF6C" w14:textId="77777777" w:rsidR="00E367E9" w:rsidRPr="00E367E9" w:rsidRDefault="00E367E9">
      <w:pPr>
        <w:pStyle w:val="Nivel3"/>
        <w:numPr>
          <w:ilvl w:val="2"/>
          <w:numId w:val="25"/>
        </w:numPr>
        <w:spacing w:afterLines="120" w:after="288" w:line="312" w:lineRule="auto"/>
        <w:ind w:left="170" w:firstLine="709"/>
        <w:rPr>
          <w:rFonts w:asciiTheme="minorHAnsi" w:hAnsiTheme="minorHAnsi" w:cstheme="minorHAnsi"/>
          <w:sz w:val="22"/>
          <w:szCs w:val="22"/>
        </w:rPr>
      </w:pPr>
      <w:r w:rsidRPr="00E367E9">
        <w:rPr>
          <w:rFonts w:asciiTheme="minorHAnsi" w:hAnsiTheme="minorHAnsi" w:cstheme="minorHAnsi"/>
          <w:sz w:val="22"/>
          <w:szCs w:val="22"/>
        </w:rPr>
        <w:t xml:space="preserve">Se a multa aplicada e as indenizações cabíveis forem superiores ao valor do pagamento eventualmente devido pelo Contratante ao Contratado, além da perda desse valor, a diferença </w:t>
      </w:r>
      <w:r w:rsidRPr="00E367E9">
        <w:rPr>
          <w:rFonts w:asciiTheme="minorHAnsi" w:hAnsiTheme="minorHAnsi" w:cstheme="minorHAnsi"/>
          <w:sz w:val="22"/>
          <w:szCs w:val="22"/>
        </w:rPr>
        <w:lastRenderedPageBreak/>
        <w:t>será descontada da garantia prestada ou será cobrada judicialmente (</w:t>
      </w:r>
      <w:hyperlink r:id="rId50" w:anchor="art156§8" w:history="1">
        <w:r w:rsidRPr="00E367E9">
          <w:rPr>
            <w:rStyle w:val="Hyperlink"/>
            <w:rFonts w:asciiTheme="minorHAnsi" w:hAnsiTheme="minorHAnsi" w:cstheme="minorHAnsi"/>
            <w:sz w:val="22"/>
            <w:szCs w:val="22"/>
          </w:rPr>
          <w:t>art. 156, §8º, da Lei nº 14.133, de 2021</w:t>
        </w:r>
      </w:hyperlink>
      <w:r w:rsidRPr="00E367E9">
        <w:rPr>
          <w:rFonts w:asciiTheme="minorHAnsi" w:hAnsiTheme="minorHAnsi" w:cstheme="minorHAnsi"/>
          <w:sz w:val="22"/>
          <w:szCs w:val="22"/>
        </w:rPr>
        <w:t>).</w:t>
      </w:r>
    </w:p>
    <w:p w14:paraId="7487E46F" w14:textId="22D83328" w:rsidR="00E367E9" w:rsidRPr="00E367E9" w:rsidRDefault="00E367E9">
      <w:pPr>
        <w:pStyle w:val="Nivel3"/>
        <w:numPr>
          <w:ilvl w:val="2"/>
          <w:numId w:val="25"/>
        </w:numPr>
        <w:spacing w:afterLines="120" w:after="288" w:line="312" w:lineRule="auto"/>
        <w:ind w:left="170" w:firstLine="709"/>
        <w:rPr>
          <w:rFonts w:asciiTheme="minorHAnsi" w:hAnsiTheme="minorHAnsi" w:cstheme="minorHAnsi"/>
          <w:sz w:val="22"/>
          <w:szCs w:val="22"/>
        </w:rPr>
      </w:pPr>
      <w:r w:rsidRPr="00E367E9">
        <w:rPr>
          <w:rFonts w:asciiTheme="minorHAnsi" w:hAnsiTheme="minorHAnsi" w:cstheme="minorHAnsi"/>
          <w:sz w:val="22"/>
          <w:szCs w:val="22"/>
        </w:rPr>
        <w:t xml:space="preserve">Previamente ao encaminhamento à cobrança judicial, a multa poderá ser recolhida administrativamente no prazo máximo de </w:t>
      </w:r>
      <w:r w:rsidR="00913B83">
        <w:rPr>
          <w:rFonts w:asciiTheme="minorHAnsi" w:hAnsiTheme="minorHAnsi" w:cstheme="minorHAnsi"/>
          <w:i/>
          <w:iCs/>
          <w:color w:val="FF0000"/>
          <w:sz w:val="22"/>
          <w:szCs w:val="22"/>
        </w:rPr>
        <w:t>10</w:t>
      </w:r>
      <w:r w:rsidRPr="00E367E9">
        <w:rPr>
          <w:rFonts w:asciiTheme="minorHAnsi" w:hAnsiTheme="minorHAnsi" w:cstheme="minorHAnsi"/>
          <w:i/>
          <w:iCs/>
          <w:color w:val="FF0000"/>
          <w:sz w:val="22"/>
          <w:szCs w:val="22"/>
        </w:rPr>
        <w:t xml:space="preserve"> (</w:t>
      </w:r>
      <w:r w:rsidR="00913B83">
        <w:rPr>
          <w:rFonts w:asciiTheme="minorHAnsi" w:hAnsiTheme="minorHAnsi" w:cstheme="minorHAnsi"/>
          <w:i/>
          <w:iCs/>
          <w:color w:val="FF0000"/>
          <w:sz w:val="22"/>
          <w:szCs w:val="22"/>
        </w:rPr>
        <w:t>dez</w:t>
      </w:r>
      <w:r w:rsidRPr="00E367E9">
        <w:rPr>
          <w:rFonts w:asciiTheme="minorHAnsi" w:hAnsiTheme="minorHAnsi" w:cstheme="minorHAnsi"/>
          <w:i/>
          <w:iCs/>
          <w:color w:val="FF0000"/>
          <w:sz w:val="22"/>
          <w:szCs w:val="22"/>
        </w:rPr>
        <w:t xml:space="preserve">) </w:t>
      </w:r>
      <w:r w:rsidRPr="00E367E9">
        <w:rPr>
          <w:rFonts w:asciiTheme="minorHAnsi" w:hAnsiTheme="minorHAnsi" w:cstheme="minorHAnsi"/>
          <w:sz w:val="22"/>
          <w:szCs w:val="22"/>
        </w:rPr>
        <w:t>dias, a contar da data do recebimento da comunicação enviada pela autoridade competente.</w:t>
      </w:r>
      <w:bookmarkStart w:id="6" w:name="_Hlk78351618"/>
      <w:bookmarkEnd w:id="6"/>
    </w:p>
    <w:p w14:paraId="1C536AFD" w14:textId="77777777" w:rsidR="00E367E9" w:rsidRPr="00E367E9" w:rsidRDefault="00E367E9">
      <w:pPr>
        <w:pStyle w:val="Nivel2"/>
        <w:numPr>
          <w:ilvl w:val="1"/>
          <w:numId w:val="25"/>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 xml:space="preserve">A aplicação das sanções realizar-se-á em processo administrativo que assegure o contraditório e a ampla defesa ao Contratado, observando-se o procedimento previsto no </w:t>
      </w:r>
      <w:r w:rsidRPr="00E367E9">
        <w:rPr>
          <w:rFonts w:asciiTheme="minorHAnsi" w:hAnsiTheme="minorHAnsi" w:cstheme="minorHAnsi"/>
          <w:b/>
          <w:bCs/>
          <w:sz w:val="22"/>
          <w:szCs w:val="22"/>
        </w:rPr>
        <w:t xml:space="preserve">caput </w:t>
      </w:r>
      <w:r w:rsidRPr="00E367E9">
        <w:rPr>
          <w:rFonts w:asciiTheme="minorHAnsi" w:hAnsiTheme="minorHAnsi" w:cstheme="minorHAnsi"/>
          <w:sz w:val="22"/>
          <w:szCs w:val="22"/>
        </w:rPr>
        <w:t xml:space="preserve">e parágrafos do </w:t>
      </w:r>
      <w:hyperlink r:id="rId51" w:anchor="art158" w:history="1">
        <w:r w:rsidRPr="00E367E9">
          <w:rPr>
            <w:rStyle w:val="Hyperlink"/>
            <w:rFonts w:asciiTheme="minorHAnsi" w:hAnsiTheme="minorHAnsi" w:cstheme="minorHAnsi"/>
            <w:sz w:val="22"/>
            <w:szCs w:val="22"/>
          </w:rPr>
          <w:t>art. 158 da Lei nº 14.133, de 2021</w:t>
        </w:r>
      </w:hyperlink>
      <w:r w:rsidRPr="00E367E9">
        <w:rPr>
          <w:rFonts w:asciiTheme="minorHAnsi" w:hAnsiTheme="minorHAnsi" w:cstheme="minorHAnsi"/>
          <w:sz w:val="22"/>
          <w:szCs w:val="22"/>
        </w:rPr>
        <w:t>, para as penalidades de impedimento de licitar e contratar e de declaração de inidoneidade para licitar ou contratar.</w:t>
      </w:r>
    </w:p>
    <w:p w14:paraId="473C3EB5" w14:textId="77777777" w:rsidR="00E367E9" w:rsidRPr="00E367E9" w:rsidRDefault="00E367E9">
      <w:pPr>
        <w:pStyle w:val="Nivel2"/>
        <w:numPr>
          <w:ilvl w:val="1"/>
          <w:numId w:val="25"/>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Na aplicação das sanções serão considerados (</w:t>
      </w:r>
      <w:hyperlink r:id="rId52" w:anchor="art156§1" w:history="1">
        <w:r w:rsidRPr="00E367E9">
          <w:rPr>
            <w:rStyle w:val="Hyperlink"/>
            <w:rFonts w:asciiTheme="minorHAnsi" w:hAnsiTheme="minorHAnsi" w:cstheme="minorHAnsi"/>
            <w:sz w:val="22"/>
            <w:szCs w:val="22"/>
          </w:rPr>
          <w:t>art. 156, §1º, da Lei nº 14.133, de 2021</w:t>
        </w:r>
      </w:hyperlink>
      <w:r w:rsidRPr="00E367E9">
        <w:rPr>
          <w:rFonts w:asciiTheme="minorHAnsi" w:hAnsiTheme="minorHAnsi" w:cstheme="minorHAnsi"/>
          <w:sz w:val="22"/>
          <w:szCs w:val="22"/>
        </w:rPr>
        <w:t>):</w:t>
      </w:r>
    </w:p>
    <w:p w14:paraId="6D3E7493" w14:textId="77777777" w:rsidR="00E367E9" w:rsidRPr="00E367E9" w:rsidRDefault="00E367E9">
      <w:pPr>
        <w:numPr>
          <w:ilvl w:val="0"/>
          <w:numId w:val="11"/>
        </w:numPr>
        <w:spacing w:before="120" w:afterLines="120" w:after="288" w:line="312" w:lineRule="auto"/>
        <w:ind w:left="924" w:firstLine="851"/>
        <w:contextualSpacing/>
        <w:jc w:val="both"/>
        <w:rPr>
          <w:rFonts w:asciiTheme="minorHAnsi" w:eastAsia="Arial" w:hAnsiTheme="minorHAnsi" w:cstheme="minorHAnsi"/>
          <w:sz w:val="22"/>
          <w:szCs w:val="22"/>
        </w:rPr>
      </w:pPr>
      <w:r w:rsidRPr="00E367E9">
        <w:rPr>
          <w:rFonts w:asciiTheme="minorHAnsi" w:eastAsia="Arial" w:hAnsiTheme="minorHAnsi" w:cstheme="minorHAnsi"/>
          <w:sz w:val="22"/>
          <w:szCs w:val="22"/>
        </w:rPr>
        <w:t>a natureza e a gravidade da infração cometida;</w:t>
      </w:r>
    </w:p>
    <w:p w14:paraId="100B2EE8" w14:textId="77777777" w:rsidR="00E367E9" w:rsidRPr="00E367E9" w:rsidRDefault="00E367E9">
      <w:pPr>
        <w:numPr>
          <w:ilvl w:val="0"/>
          <w:numId w:val="11"/>
        </w:numPr>
        <w:spacing w:before="120" w:afterLines="120" w:after="288" w:line="312" w:lineRule="auto"/>
        <w:ind w:left="924" w:firstLine="851"/>
        <w:contextualSpacing/>
        <w:jc w:val="both"/>
        <w:rPr>
          <w:rFonts w:asciiTheme="minorHAnsi" w:eastAsia="Arial" w:hAnsiTheme="minorHAnsi" w:cstheme="minorHAnsi"/>
          <w:sz w:val="22"/>
          <w:szCs w:val="22"/>
        </w:rPr>
      </w:pPr>
      <w:r w:rsidRPr="00E367E9">
        <w:rPr>
          <w:rFonts w:asciiTheme="minorHAnsi" w:eastAsia="Arial" w:hAnsiTheme="minorHAnsi" w:cstheme="minorHAnsi"/>
          <w:sz w:val="22"/>
          <w:szCs w:val="22"/>
        </w:rPr>
        <w:t>as peculiaridades do caso concreto;</w:t>
      </w:r>
    </w:p>
    <w:p w14:paraId="1813255E" w14:textId="77777777" w:rsidR="00E367E9" w:rsidRPr="00E367E9" w:rsidRDefault="00E367E9">
      <w:pPr>
        <w:numPr>
          <w:ilvl w:val="0"/>
          <w:numId w:val="11"/>
        </w:numPr>
        <w:spacing w:before="120" w:afterLines="120" w:after="288" w:line="312" w:lineRule="auto"/>
        <w:ind w:left="924" w:firstLine="851"/>
        <w:contextualSpacing/>
        <w:jc w:val="both"/>
        <w:rPr>
          <w:rFonts w:asciiTheme="minorHAnsi" w:eastAsia="Arial" w:hAnsiTheme="minorHAnsi" w:cstheme="minorHAnsi"/>
          <w:sz w:val="22"/>
          <w:szCs w:val="22"/>
        </w:rPr>
      </w:pPr>
      <w:r w:rsidRPr="00E367E9">
        <w:rPr>
          <w:rFonts w:asciiTheme="minorHAnsi" w:eastAsia="Arial" w:hAnsiTheme="minorHAnsi" w:cstheme="minorHAnsi"/>
          <w:sz w:val="22"/>
          <w:szCs w:val="22"/>
        </w:rPr>
        <w:t>as circunstâncias agravantes ou atenuantes;</w:t>
      </w:r>
    </w:p>
    <w:p w14:paraId="318D4BA2" w14:textId="77777777" w:rsidR="00E367E9" w:rsidRPr="00E367E9" w:rsidRDefault="00E367E9">
      <w:pPr>
        <w:numPr>
          <w:ilvl w:val="0"/>
          <w:numId w:val="11"/>
        </w:numPr>
        <w:spacing w:before="120" w:afterLines="120" w:after="288" w:line="312" w:lineRule="auto"/>
        <w:ind w:left="924" w:firstLine="851"/>
        <w:contextualSpacing/>
        <w:jc w:val="both"/>
        <w:rPr>
          <w:rFonts w:asciiTheme="minorHAnsi" w:eastAsia="Arial" w:hAnsiTheme="minorHAnsi" w:cstheme="minorHAnsi"/>
          <w:sz w:val="22"/>
          <w:szCs w:val="22"/>
        </w:rPr>
      </w:pPr>
      <w:r w:rsidRPr="00E367E9">
        <w:rPr>
          <w:rFonts w:asciiTheme="minorHAnsi" w:eastAsia="Arial" w:hAnsiTheme="minorHAnsi" w:cstheme="minorHAnsi"/>
          <w:sz w:val="22"/>
          <w:szCs w:val="22"/>
        </w:rPr>
        <w:t>os danos que dela provierem para o Contratante;</w:t>
      </w:r>
    </w:p>
    <w:p w14:paraId="149B6071" w14:textId="77777777" w:rsidR="00E367E9" w:rsidRPr="00E367E9" w:rsidRDefault="00E367E9">
      <w:pPr>
        <w:numPr>
          <w:ilvl w:val="0"/>
          <w:numId w:val="11"/>
        </w:numPr>
        <w:spacing w:before="120" w:afterLines="120" w:after="288" w:line="312" w:lineRule="auto"/>
        <w:ind w:left="924" w:firstLine="851"/>
        <w:contextualSpacing/>
        <w:jc w:val="both"/>
        <w:rPr>
          <w:rFonts w:asciiTheme="minorHAnsi" w:eastAsia="Arial" w:hAnsiTheme="minorHAnsi" w:cstheme="minorHAnsi"/>
          <w:sz w:val="22"/>
          <w:szCs w:val="22"/>
        </w:rPr>
      </w:pPr>
      <w:r w:rsidRPr="00E367E9">
        <w:rPr>
          <w:rFonts w:asciiTheme="minorHAnsi" w:eastAsia="Arial" w:hAnsiTheme="minorHAnsi" w:cstheme="minorHAnsi"/>
          <w:sz w:val="22"/>
          <w:szCs w:val="22"/>
        </w:rPr>
        <w:t>a implantação ou o aperfeiçoamento de programa de integridade, conforme normas e orientações dos órgãos de controle.</w:t>
      </w:r>
    </w:p>
    <w:p w14:paraId="27CF99AE" w14:textId="77777777" w:rsidR="00E367E9" w:rsidRPr="00E367E9" w:rsidRDefault="00E367E9">
      <w:pPr>
        <w:pStyle w:val="Nivel2"/>
        <w:numPr>
          <w:ilvl w:val="1"/>
          <w:numId w:val="25"/>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 xml:space="preserve">Os atos previstos como infrações administrativas na </w:t>
      </w:r>
      <w:hyperlink r:id="rId53" w:history="1">
        <w:r w:rsidRPr="00E367E9">
          <w:rPr>
            <w:rStyle w:val="Hyperlink"/>
            <w:rFonts w:asciiTheme="minorHAnsi" w:hAnsiTheme="minorHAnsi" w:cstheme="minorHAnsi"/>
            <w:sz w:val="22"/>
            <w:szCs w:val="22"/>
          </w:rPr>
          <w:t>Lei nº 14.133, de 2021</w:t>
        </w:r>
      </w:hyperlink>
      <w:r w:rsidRPr="00E367E9">
        <w:rPr>
          <w:rFonts w:asciiTheme="minorHAnsi" w:hAnsiTheme="minorHAnsi" w:cstheme="minorHAnsi"/>
          <w:sz w:val="22"/>
          <w:szCs w:val="22"/>
        </w:rPr>
        <w:t xml:space="preserve">, ou em outras leis de licitações e contratos da Administração Pública que também sejam tipificados como atos lesivos </w:t>
      </w:r>
      <w:hyperlink r:id="rId54" w:history="1">
        <w:r w:rsidRPr="00E367E9">
          <w:rPr>
            <w:rStyle w:val="Hyperlink"/>
            <w:rFonts w:asciiTheme="minorHAnsi" w:hAnsiTheme="minorHAnsi" w:cstheme="minorHAnsi"/>
            <w:sz w:val="22"/>
            <w:szCs w:val="22"/>
          </w:rPr>
          <w:t>na Lei nº 12.846, de 2013</w:t>
        </w:r>
      </w:hyperlink>
      <w:r w:rsidRPr="00E367E9">
        <w:rPr>
          <w:rFonts w:asciiTheme="minorHAnsi" w:hAnsiTheme="minorHAnsi" w:cstheme="minorHAnsi"/>
          <w:sz w:val="22"/>
          <w:szCs w:val="22"/>
        </w:rPr>
        <w:t xml:space="preserve">, serão apurados e julgados conjuntamente, nos mesmos autos, observados o rito procedimental e autoridade competente definidos na referida </w:t>
      </w:r>
      <w:hyperlink r:id="rId55" w:anchor="art159" w:history="1">
        <w:r w:rsidRPr="00E367E9">
          <w:rPr>
            <w:rStyle w:val="Hyperlink"/>
            <w:rFonts w:asciiTheme="minorHAnsi" w:hAnsiTheme="minorHAnsi" w:cstheme="minorHAnsi"/>
            <w:sz w:val="22"/>
            <w:szCs w:val="22"/>
          </w:rPr>
          <w:t>Lei (art. 159</w:t>
        </w:r>
      </w:hyperlink>
      <w:r w:rsidRPr="00E367E9">
        <w:rPr>
          <w:rFonts w:asciiTheme="minorHAnsi" w:hAnsiTheme="minorHAnsi" w:cstheme="minorHAnsi"/>
          <w:sz w:val="22"/>
          <w:szCs w:val="22"/>
        </w:rPr>
        <w:t>).</w:t>
      </w:r>
    </w:p>
    <w:p w14:paraId="62477EC0" w14:textId="77777777" w:rsidR="00E367E9" w:rsidRPr="00E367E9" w:rsidRDefault="00E367E9">
      <w:pPr>
        <w:pStyle w:val="Nivel2"/>
        <w:numPr>
          <w:ilvl w:val="1"/>
          <w:numId w:val="25"/>
        </w:numPr>
        <w:spacing w:afterLines="120" w:after="288" w:line="312" w:lineRule="auto"/>
        <w:ind w:left="0" w:firstLine="567"/>
        <w:rPr>
          <w:rFonts w:asciiTheme="minorHAnsi" w:hAnsiTheme="minorHAnsi" w:cstheme="minorHAnsi"/>
          <w:i/>
          <w:iCs/>
          <w:sz w:val="22"/>
          <w:szCs w:val="22"/>
        </w:rPr>
      </w:pPr>
      <w:r w:rsidRPr="00E367E9">
        <w:rPr>
          <w:rFonts w:asciiTheme="minorHAnsi" w:hAnsiTheme="minorHAnsi" w:cstheme="minorHAnsi"/>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6" w:anchor="art160" w:history="1">
        <w:r w:rsidRPr="00E367E9">
          <w:rPr>
            <w:rStyle w:val="Hyperlink"/>
            <w:rFonts w:asciiTheme="minorHAnsi" w:hAnsiTheme="minorHAnsi" w:cstheme="minorHAnsi"/>
            <w:sz w:val="22"/>
            <w:szCs w:val="22"/>
          </w:rPr>
          <w:t>art. 160, da Lei nº 14.133, de 2021</w:t>
        </w:r>
      </w:hyperlink>
      <w:r w:rsidRPr="00E367E9">
        <w:rPr>
          <w:rFonts w:asciiTheme="minorHAnsi" w:hAnsiTheme="minorHAnsi" w:cstheme="minorHAnsi"/>
          <w:sz w:val="22"/>
          <w:szCs w:val="22"/>
        </w:rPr>
        <w:t>)</w:t>
      </w:r>
    </w:p>
    <w:p w14:paraId="6BD68415" w14:textId="77777777" w:rsidR="00E367E9" w:rsidRPr="00E367E9" w:rsidRDefault="00E367E9">
      <w:pPr>
        <w:pStyle w:val="Nivel2"/>
        <w:numPr>
          <w:ilvl w:val="1"/>
          <w:numId w:val="25"/>
        </w:numPr>
        <w:spacing w:afterLines="120" w:after="288" w:line="312" w:lineRule="auto"/>
        <w:ind w:left="0" w:firstLine="567"/>
        <w:rPr>
          <w:rFonts w:asciiTheme="minorHAnsi" w:hAnsiTheme="minorHAnsi" w:cstheme="minorHAnsi"/>
          <w:i/>
          <w:iCs/>
          <w:sz w:val="22"/>
          <w:szCs w:val="22"/>
        </w:rPr>
      </w:pPr>
      <w:r w:rsidRPr="00E367E9">
        <w:rPr>
          <w:rFonts w:asciiTheme="minorHAnsi" w:hAnsiTheme="minorHAnsi" w:cstheme="minorHAnsi"/>
          <w:sz w:val="22"/>
          <w:szCs w:val="22"/>
        </w:rPr>
        <w:t xml:space="preserve"> O Contratante deverá, no prazo máximo de 15 (quinze) dias úteis, contado da data de aplicação da sanção, informar e manter atualizados os dados relativos às sanções por ela aplicadas, para fins de publicidade no </w:t>
      </w:r>
      <w:hyperlink r:id="rId57" w:history="1">
        <w:r w:rsidRPr="00E367E9">
          <w:rPr>
            <w:rStyle w:val="Hyperlink"/>
            <w:rFonts w:asciiTheme="minorHAnsi" w:hAnsiTheme="minorHAnsi" w:cstheme="minorHAnsi"/>
            <w:sz w:val="22"/>
            <w:szCs w:val="22"/>
          </w:rPr>
          <w:t>Cadastro Nacional de Empresas Inidôneas e Suspensas (</w:t>
        </w:r>
        <w:proofErr w:type="spellStart"/>
        <w:r w:rsidRPr="00E367E9">
          <w:rPr>
            <w:rStyle w:val="Hyperlink"/>
            <w:rFonts w:asciiTheme="minorHAnsi" w:hAnsiTheme="minorHAnsi" w:cstheme="minorHAnsi"/>
            <w:sz w:val="22"/>
            <w:szCs w:val="22"/>
          </w:rPr>
          <w:t>Ceis</w:t>
        </w:r>
        <w:proofErr w:type="spellEnd"/>
        <w:r w:rsidRPr="00E367E9">
          <w:rPr>
            <w:rStyle w:val="Hyperlink"/>
            <w:rFonts w:asciiTheme="minorHAnsi" w:hAnsiTheme="minorHAnsi" w:cstheme="minorHAnsi"/>
            <w:sz w:val="22"/>
            <w:szCs w:val="22"/>
          </w:rPr>
          <w:t>)</w:t>
        </w:r>
      </w:hyperlink>
      <w:r w:rsidRPr="00E367E9">
        <w:rPr>
          <w:rFonts w:asciiTheme="minorHAnsi" w:hAnsiTheme="minorHAnsi" w:cstheme="minorHAnsi"/>
          <w:sz w:val="22"/>
          <w:szCs w:val="22"/>
        </w:rPr>
        <w:t xml:space="preserve"> e no Cadastro Nacional de Empresas Punidas (</w:t>
      </w:r>
      <w:proofErr w:type="spellStart"/>
      <w:r w:rsidRPr="00E367E9">
        <w:rPr>
          <w:rFonts w:asciiTheme="minorHAnsi" w:hAnsiTheme="minorHAnsi" w:cstheme="minorHAnsi"/>
          <w:sz w:val="22"/>
          <w:szCs w:val="22"/>
        </w:rPr>
        <w:t>Cnep</w:t>
      </w:r>
      <w:proofErr w:type="spellEnd"/>
      <w:r w:rsidRPr="00E367E9">
        <w:rPr>
          <w:rFonts w:asciiTheme="minorHAnsi" w:hAnsiTheme="minorHAnsi" w:cstheme="minorHAnsi"/>
          <w:sz w:val="22"/>
          <w:szCs w:val="22"/>
        </w:rPr>
        <w:t>), instituídos no âmbito do Poder Executivo Federal. (</w:t>
      </w:r>
      <w:hyperlink r:id="rId58" w:anchor="art161" w:history="1">
        <w:r w:rsidRPr="00E367E9">
          <w:rPr>
            <w:rStyle w:val="Hyperlink"/>
            <w:rFonts w:asciiTheme="minorHAnsi" w:hAnsiTheme="minorHAnsi" w:cstheme="minorHAnsi"/>
            <w:sz w:val="22"/>
            <w:szCs w:val="22"/>
          </w:rPr>
          <w:t>Art. 161, da Lei nº 14.133, de 2021</w:t>
        </w:r>
      </w:hyperlink>
      <w:r w:rsidRPr="00E367E9">
        <w:rPr>
          <w:rFonts w:asciiTheme="minorHAnsi" w:hAnsiTheme="minorHAnsi" w:cstheme="minorHAnsi"/>
          <w:sz w:val="22"/>
          <w:szCs w:val="22"/>
        </w:rPr>
        <w:t>)</w:t>
      </w:r>
    </w:p>
    <w:p w14:paraId="1F960EE5" w14:textId="77777777" w:rsidR="00E367E9" w:rsidRPr="00E367E9" w:rsidRDefault="00E367E9">
      <w:pPr>
        <w:pStyle w:val="Nivel2"/>
        <w:numPr>
          <w:ilvl w:val="1"/>
          <w:numId w:val="25"/>
        </w:numPr>
        <w:spacing w:afterLines="120" w:after="288" w:line="312" w:lineRule="auto"/>
        <w:ind w:left="0" w:firstLine="567"/>
        <w:rPr>
          <w:rFonts w:asciiTheme="minorHAnsi" w:hAnsiTheme="minorHAnsi" w:cstheme="minorHAnsi"/>
          <w:i/>
          <w:iCs/>
          <w:sz w:val="22"/>
          <w:szCs w:val="22"/>
        </w:rPr>
      </w:pPr>
      <w:r w:rsidRPr="00E367E9">
        <w:rPr>
          <w:rFonts w:asciiTheme="minorHAnsi" w:hAnsiTheme="minorHAnsi" w:cstheme="minorHAnsi"/>
          <w:sz w:val="22"/>
          <w:szCs w:val="22"/>
        </w:rPr>
        <w:lastRenderedPageBreak/>
        <w:t xml:space="preserve">As sanções de impedimento de licitar e contratar e declaração de inidoneidade para licitar ou contratar são passíveis de reabilitação na forma do </w:t>
      </w:r>
      <w:hyperlink r:id="rId59" w:anchor="art163" w:history="1">
        <w:r w:rsidRPr="00E367E9">
          <w:rPr>
            <w:rStyle w:val="Hyperlink"/>
            <w:rFonts w:asciiTheme="minorHAnsi" w:hAnsiTheme="minorHAnsi" w:cstheme="minorHAnsi"/>
            <w:sz w:val="22"/>
            <w:szCs w:val="22"/>
          </w:rPr>
          <w:t>art. 163 da Lei nº 14.133/21.</w:t>
        </w:r>
      </w:hyperlink>
    </w:p>
    <w:p w14:paraId="5AC62502" w14:textId="77777777" w:rsidR="00E367E9" w:rsidRPr="00E367E9" w:rsidRDefault="00E367E9">
      <w:pPr>
        <w:pStyle w:val="Nivel2"/>
        <w:numPr>
          <w:ilvl w:val="1"/>
          <w:numId w:val="25"/>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60" w:history="1">
        <w:r w:rsidRPr="00E367E9">
          <w:rPr>
            <w:rStyle w:val="Hyperlink"/>
            <w:rFonts w:asciiTheme="minorHAnsi" w:hAnsiTheme="minorHAnsi" w:cstheme="minorHAnsi"/>
            <w:sz w:val="22"/>
            <w:szCs w:val="22"/>
          </w:rPr>
          <w:t>Instrução Normativa SEGES/ME nº 26, de 13 de abril de 2022</w:t>
        </w:r>
      </w:hyperlink>
      <w:r w:rsidRPr="00E367E9">
        <w:rPr>
          <w:rFonts w:asciiTheme="minorHAnsi" w:hAnsiTheme="minorHAnsi" w:cstheme="minorHAnsi"/>
          <w:sz w:val="22"/>
          <w:szCs w:val="22"/>
        </w:rPr>
        <w:t xml:space="preserve">. </w:t>
      </w:r>
    </w:p>
    <w:p w14:paraId="7E8691F1" w14:textId="0A38D02C" w:rsidR="00E367E9" w:rsidRPr="00E367E9" w:rsidRDefault="00E367E9">
      <w:pPr>
        <w:pStyle w:val="Nivel1"/>
        <w:numPr>
          <w:ilvl w:val="0"/>
          <w:numId w:val="25"/>
        </w:numPr>
        <w:rPr>
          <w:color w:val="FFFFFF" w:themeColor="background1"/>
        </w:rPr>
      </w:pPr>
      <w:r w:rsidRPr="00E367E9">
        <w:t>CLÁUSULA DÉCIMA TERCEIRA – DA EXTINÇÃO CONTRATUAL (</w:t>
      </w:r>
      <w:hyperlink r:id="rId61" w:anchor="art92" w:history="1">
        <w:r w:rsidRPr="00E367E9">
          <w:rPr>
            <w:rStyle w:val="Hyperlink"/>
            <w:rFonts w:asciiTheme="minorHAnsi" w:hAnsiTheme="minorHAnsi" w:cstheme="minorHAnsi"/>
            <w:sz w:val="22"/>
            <w:szCs w:val="22"/>
          </w:rPr>
          <w:t>art. 92, XIX</w:t>
        </w:r>
      </w:hyperlink>
      <w:r w:rsidRPr="00E367E9">
        <w:t>)</w:t>
      </w:r>
    </w:p>
    <w:p w14:paraId="4294AECF" w14:textId="32D7BE28" w:rsidR="00E367E9" w:rsidRPr="00E367E9" w:rsidRDefault="00E367E9">
      <w:pPr>
        <w:pStyle w:val="Nivel2"/>
        <w:numPr>
          <w:ilvl w:val="1"/>
          <w:numId w:val="25"/>
        </w:numPr>
        <w:spacing w:afterLines="120" w:after="288" w:line="312" w:lineRule="auto"/>
        <w:rPr>
          <w:rFonts w:asciiTheme="minorHAnsi" w:hAnsiTheme="minorHAnsi" w:cstheme="minorHAnsi"/>
          <w:b/>
          <w:bCs/>
          <w:sz w:val="22"/>
          <w:szCs w:val="22"/>
          <w:u w:val="single"/>
        </w:rPr>
      </w:pPr>
      <w:r w:rsidRPr="00E367E9">
        <w:rPr>
          <w:rFonts w:asciiTheme="minorHAnsi" w:hAnsiTheme="minorHAnsi" w:cstheme="minorHAnsi"/>
          <w:i/>
          <w:iCs/>
          <w:sz w:val="22"/>
          <w:szCs w:val="22"/>
        </w:rPr>
        <w:t>O contrato será extinto quando vencido o prazo nele estipulado, observado o art. 75, inciso VIII, da Lei n.º 14.133/2021, independentemente de terem sido cumpridas ou não as obrigações de ambas as partes contraentes.</w:t>
      </w:r>
    </w:p>
    <w:p w14:paraId="5D0312A4" w14:textId="77777777" w:rsidR="00E367E9" w:rsidRPr="00E367E9" w:rsidRDefault="00E367E9">
      <w:pPr>
        <w:pStyle w:val="Nivel2"/>
        <w:numPr>
          <w:ilvl w:val="1"/>
          <w:numId w:val="25"/>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 xml:space="preserve">O contrato poderá ser extinto antes de cumpridas as obrigações nele estipuladas, ou antes do prazo nele fixado, por algum dos motivos previstos no </w:t>
      </w:r>
      <w:hyperlink r:id="rId62" w:anchor="art137" w:history="1">
        <w:r w:rsidRPr="00E367E9">
          <w:rPr>
            <w:rStyle w:val="Hyperlink"/>
            <w:rFonts w:asciiTheme="minorHAnsi" w:hAnsiTheme="minorHAnsi" w:cstheme="minorHAnsi"/>
            <w:color w:val="auto"/>
            <w:sz w:val="22"/>
            <w:szCs w:val="22"/>
          </w:rPr>
          <w:t>artigo 137 da Lei nº 14.133/21</w:t>
        </w:r>
      </w:hyperlink>
      <w:r w:rsidRPr="00E367E9">
        <w:rPr>
          <w:rFonts w:asciiTheme="minorHAnsi" w:hAnsiTheme="minorHAnsi" w:cstheme="minorHAnsi"/>
          <w:sz w:val="22"/>
          <w:szCs w:val="22"/>
        </w:rPr>
        <w:t>, bem como amigavelmente, assegurados o contraditório e a ampla defesa.</w:t>
      </w:r>
    </w:p>
    <w:p w14:paraId="59EEF671" w14:textId="77777777" w:rsidR="00E367E9" w:rsidRPr="00E367E9" w:rsidRDefault="00E367E9">
      <w:pPr>
        <w:pStyle w:val="Nivel3"/>
        <w:numPr>
          <w:ilvl w:val="2"/>
          <w:numId w:val="25"/>
        </w:numPr>
        <w:spacing w:afterLines="120" w:after="288" w:line="312" w:lineRule="auto"/>
        <w:ind w:left="170" w:firstLine="709"/>
        <w:rPr>
          <w:rFonts w:asciiTheme="minorHAnsi" w:hAnsiTheme="minorHAnsi" w:cstheme="minorHAnsi"/>
          <w:color w:val="auto"/>
          <w:sz w:val="22"/>
          <w:szCs w:val="22"/>
        </w:rPr>
      </w:pPr>
      <w:r w:rsidRPr="00E367E9">
        <w:rPr>
          <w:rFonts w:asciiTheme="minorHAnsi" w:hAnsiTheme="minorHAnsi" w:cstheme="minorHAnsi"/>
          <w:color w:val="auto"/>
          <w:sz w:val="22"/>
          <w:szCs w:val="22"/>
        </w:rPr>
        <w:t xml:space="preserve">Nesta hipótese, aplicam-se também os </w:t>
      </w:r>
      <w:hyperlink r:id="rId63" w:anchor="art138" w:history="1">
        <w:r w:rsidRPr="00E367E9">
          <w:rPr>
            <w:rStyle w:val="Hyperlink"/>
            <w:rFonts w:asciiTheme="minorHAnsi" w:hAnsiTheme="minorHAnsi" w:cstheme="minorHAnsi"/>
            <w:color w:val="auto"/>
            <w:sz w:val="22"/>
            <w:szCs w:val="22"/>
          </w:rPr>
          <w:t>artigos 138 e 139</w:t>
        </w:r>
      </w:hyperlink>
      <w:r w:rsidRPr="00E367E9">
        <w:rPr>
          <w:rFonts w:asciiTheme="minorHAnsi" w:hAnsiTheme="minorHAnsi" w:cstheme="minorHAnsi"/>
          <w:color w:val="auto"/>
          <w:sz w:val="22"/>
          <w:szCs w:val="22"/>
        </w:rPr>
        <w:t xml:space="preserve"> da mesma Lei.</w:t>
      </w:r>
    </w:p>
    <w:p w14:paraId="3F713739" w14:textId="77777777" w:rsidR="00E367E9" w:rsidRPr="00E367E9" w:rsidRDefault="00E367E9">
      <w:pPr>
        <w:pStyle w:val="Nivel3"/>
        <w:numPr>
          <w:ilvl w:val="2"/>
          <w:numId w:val="25"/>
        </w:numPr>
        <w:spacing w:afterLines="120" w:after="288" w:line="312" w:lineRule="auto"/>
        <w:ind w:left="170" w:firstLine="709"/>
        <w:rPr>
          <w:rFonts w:asciiTheme="minorHAnsi" w:hAnsiTheme="minorHAnsi" w:cstheme="minorHAnsi"/>
          <w:color w:val="auto"/>
          <w:sz w:val="22"/>
          <w:szCs w:val="22"/>
        </w:rPr>
      </w:pPr>
      <w:r w:rsidRPr="00E367E9">
        <w:rPr>
          <w:rFonts w:asciiTheme="minorHAnsi" w:hAnsiTheme="minorHAnsi" w:cstheme="minorHAnsi"/>
          <w:color w:val="auto"/>
          <w:sz w:val="22"/>
          <w:szCs w:val="22"/>
        </w:rPr>
        <w:t>A alteração social ou a modificação da finalidade ou da estrutura da empresa não ensejará a extinção se não restringir sua capacidade de concluir o contrato.</w:t>
      </w:r>
    </w:p>
    <w:p w14:paraId="75606E4E" w14:textId="77777777" w:rsidR="00E367E9" w:rsidRPr="00E367E9" w:rsidRDefault="00E367E9">
      <w:pPr>
        <w:pStyle w:val="Nivel4"/>
        <w:numPr>
          <w:ilvl w:val="3"/>
          <w:numId w:val="25"/>
        </w:numPr>
        <w:spacing w:afterLines="120" w:after="288" w:line="312" w:lineRule="auto"/>
        <w:ind w:left="284" w:firstLine="709"/>
        <w:rPr>
          <w:rFonts w:asciiTheme="minorHAnsi" w:hAnsiTheme="minorHAnsi" w:cstheme="minorHAnsi"/>
          <w:sz w:val="22"/>
          <w:szCs w:val="22"/>
        </w:rPr>
      </w:pPr>
      <w:r w:rsidRPr="00E367E9">
        <w:rPr>
          <w:rFonts w:asciiTheme="minorHAnsi" w:hAnsiTheme="minorHAnsi" w:cstheme="minorHAnsi"/>
          <w:sz w:val="22"/>
          <w:szCs w:val="22"/>
        </w:rPr>
        <w:t>Se a operação implicar mudança da pessoa jurídica contratada, deverá ser formalizado termo aditivo para alteração subjetiva.</w:t>
      </w:r>
    </w:p>
    <w:p w14:paraId="0F74960F" w14:textId="77777777" w:rsidR="00E367E9" w:rsidRPr="00E367E9" w:rsidRDefault="00E367E9">
      <w:pPr>
        <w:pStyle w:val="Nivel2"/>
        <w:numPr>
          <w:ilvl w:val="1"/>
          <w:numId w:val="25"/>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O termo de extinção, sempre que possível, será precedido:</w:t>
      </w:r>
    </w:p>
    <w:p w14:paraId="06AD6A56" w14:textId="77777777" w:rsidR="00E367E9" w:rsidRPr="00E367E9" w:rsidRDefault="00E367E9">
      <w:pPr>
        <w:pStyle w:val="Nivel3"/>
        <w:numPr>
          <w:ilvl w:val="2"/>
          <w:numId w:val="25"/>
        </w:numPr>
        <w:spacing w:afterLines="120" w:after="288" w:line="312" w:lineRule="auto"/>
        <w:ind w:left="170" w:firstLine="709"/>
        <w:rPr>
          <w:rFonts w:asciiTheme="minorHAnsi" w:hAnsiTheme="minorHAnsi" w:cstheme="minorHAnsi"/>
          <w:color w:val="auto"/>
          <w:sz w:val="22"/>
          <w:szCs w:val="22"/>
        </w:rPr>
      </w:pPr>
      <w:r w:rsidRPr="00E367E9">
        <w:rPr>
          <w:rFonts w:asciiTheme="minorHAnsi" w:hAnsiTheme="minorHAnsi" w:cstheme="minorHAnsi"/>
          <w:color w:val="auto"/>
          <w:sz w:val="22"/>
          <w:szCs w:val="22"/>
        </w:rPr>
        <w:t>Balanço dos eventos contratuais já cumpridos ou parcialmente cumpridos;</w:t>
      </w:r>
    </w:p>
    <w:p w14:paraId="45D51126" w14:textId="77777777" w:rsidR="00E367E9" w:rsidRPr="00E367E9" w:rsidRDefault="00E367E9">
      <w:pPr>
        <w:pStyle w:val="Nivel3"/>
        <w:numPr>
          <w:ilvl w:val="2"/>
          <w:numId w:val="25"/>
        </w:numPr>
        <w:spacing w:afterLines="120" w:after="288" w:line="312" w:lineRule="auto"/>
        <w:ind w:left="170" w:firstLine="709"/>
        <w:rPr>
          <w:rFonts w:asciiTheme="minorHAnsi" w:hAnsiTheme="minorHAnsi" w:cstheme="minorHAnsi"/>
          <w:color w:val="auto"/>
          <w:sz w:val="22"/>
          <w:szCs w:val="22"/>
        </w:rPr>
      </w:pPr>
      <w:r w:rsidRPr="00E367E9">
        <w:rPr>
          <w:rFonts w:asciiTheme="minorHAnsi" w:hAnsiTheme="minorHAnsi" w:cstheme="minorHAnsi"/>
          <w:color w:val="auto"/>
          <w:sz w:val="22"/>
          <w:szCs w:val="22"/>
        </w:rPr>
        <w:t>Relação dos pagamentos já efetuados e ainda devidos;</w:t>
      </w:r>
    </w:p>
    <w:p w14:paraId="19FFC995" w14:textId="77777777" w:rsidR="00E367E9" w:rsidRPr="00E367E9" w:rsidRDefault="00E367E9">
      <w:pPr>
        <w:pStyle w:val="Nivel3"/>
        <w:numPr>
          <w:ilvl w:val="2"/>
          <w:numId w:val="25"/>
        </w:numPr>
        <w:spacing w:afterLines="120" w:after="288" w:line="312" w:lineRule="auto"/>
        <w:ind w:left="170" w:firstLine="709"/>
        <w:rPr>
          <w:rFonts w:asciiTheme="minorHAnsi" w:hAnsiTheme="minorHAnsi" w:cstheme="minorHAnsi"/>
          <w:color w:val="auto"/>
          <w:sz w:val="22"/>
          <w:szCs w:val="22"/>
        </w:rPr>
      </w:pPr>
      <w:r w:rsidRPr="00E367E9">
        <w:rPr>
          <w:rFonts w:asciiTheme="minorHAnsi" w:hAnsiTheme="minorHAnsi" w:cstheme="minorHAnsi"/>
          <w:color w:val="auto"/>
          <w:sz w:val="22"/>
          <w:szCs w:val="22"/>
        </w:rPr>
        <w:t>Indenizações e multas.</w:t>
      </w:r>
    </w:p>
    <w:p w14:paraId="04E50664" w14:textId="77777777" w:rsidR="00E367E9" w:rsidRPr="00E367E9" w:rsidRDefault="00E367E9">
      <w:pPr>
        <w:pStyle w:val="Nivel2"/>
        <w:numPr>
          <w:ilvl w:val="1"/>
          <w:numId w:val="25"/>
        </w:numPr>
        <w:spacing w:afterLines="120" w:after="288" w:line="312" w:lineRule="auto"/>
        <w:ind w:left="0" w:firstLine="567"/>
        <w:rPr>
          <w:rFonts w:asciiTheme="minorHAnsi" w:hAnsiTheme="minorHAnsi" w:cstheme="minorHAnsi"/>
          <w:sz w:val="22"/>
          <w:szCs w:val="22"/>
        </w:rPr>
      </w:pPr>
      <w:r w:rsidRPr="00E367E9">
        <w:rPr>
          <w:rFonts w:asciiTheme="minorHAnsi" w:hAnsiTheme="minorHAnsi" w:cstheme="minorHAnsi"/>
          <w:sz w:val="22"/>
          <w:szCs w:val="22"/>
        </w:rPr>
        <w:t>A extinção do contrato não configura óbice para o reconhecimento do desequilíbrio econômico-financeiro, hipótese em que será concedida indenização por meio de termo indenizatório (</w:t>
      </w:r>
      <w:hyperlink r:id="rId64" w:anchor="art131" w:history="1">
        <w:r w:rsidRPr="00E367E9">
          <w:rPr>
            <w:rStyle w:val="Hyperlink"/>
            <w:rFonts w:asciiTheme="minorHAnsi" w:hAnsiTheme="minorHAnsi" w:cstheme="minorHAnsi"/>
            <w:color w:val="auto"/>
            <w:sz w:val="22"/>
            <w:szCs w:val="22"/>
          </w:rPr>
          <w:t xml:space="preserve">art. 131, </w:t>
        </w:r>
        <w:r w:rsidRPr="00E367E9">
          <w:rPr>
            <w:rStyle w:val="Hyperlink"/>
            <w:rFonts w:asciiTheme="minorHAnsi" w:hAnsiTheme="minorHAnsi" w:cstheme="minorHAnsi"/>
            <w:iCs/>
            <w:color w:val="auto"/>
            <w:sz w:val="22"/>
            <w:szCs w:val="22"/>
          </w:rPr>
          <w:t xml:space="preserve">caput, </w:t>
        </w:r>
        <w:r w:rsidRPr="00E367E9">
          <w:rPr>
            <w:rStyle w:val="Hyperlink"/>
            <w:rFonts w:asciiTheme="minorHAnsi" w:hAnsiTheme="minorHAnsi" w:cstheme="minorHAnsi"/>
            <w:color w:val="auto"/>
            <w:sz w:val="22"/>
            <w:szCs w:val="22"/>
          </w:rPr>
          <w:t>da Lei n.º 14.133, de 2021).</w:t>
        </w:r>
      </w:hyperlink>
      <w:r w:rsidRPr="00E367E9">
        <w:rPr>
          <w:rFonts w:asciiTheme="minorHAnsi" w:hAnsiTheme="minorHAnsi" w:cstheme="minorHAnsi"/>
          <w:sz w:val="22"/>
          <w:szCs w:val="22"/>
        </w:rPr>
        <w:t xml:space="preserve"> </w:t>
      </w:r>
    </w:p>
    <w:p w14:paraId="6132D2B6" w14:textId="77777777" w:rsidR="00E367E9" w:rsidRPr="00E367E9" w:rsidRDefault="00E367E9">
      <w:pPr>
        <w:pStyle w:val="Nivel2"/>
        <w:numPr>
          <w:ilvl w:val="1"/>
          <w:numId w:val="25"/>
        </w:numPr>
        <w:ind w:left="0" w:firstLine="709"/>
        <w:rPr>
          <w:rFonts w:asciiTheme="minorHAnsi" w:hAnsiTheme="minorHAnsi" w:cstheme="minorHAnsi"/>
          <w:sz w:val="22"/>
          <w:szCs w:val="22"/>
        </w:rPr>
      </w:pPr>
      <w:r w:rsidRPr="00E367E9">
        <w:rPr>
          <w:rFonts w:asciiTheme="minorHAnsi" w:hAnsiTheme="minorHAnsi" w:cstheme="minorHAnsi"/>
          <w:sz w:val="22"/>
          <w:szCs w:val="22"/>
        </w:rPr>
        <w:t>O contrato poderá ser extinto:</w:t>
      </w:r>
    </w:p>
    <w:p w14:paraId="75CA8CA5" w14:textId="77777777" w:rsidR="00E367E9" w:rsidRPr="00E367E9" w:rsidRDefault="00E367E9">
      <w:pPr>
        <w:pStyle w:val="Nivel3"/>
        <w:numPr>
          <w:ilvl w:val="2"/>
          <w:numId w:val="25"/>
        </w:numPr>
        <w:spacing w:afterLines="120" w:after="288" w:line="312" w:lineRule="auto"/>
        <w:ind w:left="170" w:firstLine="709"/>
        <w:rPr>
          <w:rFonts w:asciiTheme="minorHAnsi" w:hAnsiTheme="minorHAnsi" w:cstheme="minorHAnsi"/>
          <w:color w:val="auto"/>
          <w:sz w:val="22"/>
          <w:szCs w:val="22"/>
        </w:rPr>
      </w:pPr>
      <w:r w:rsidRPr="00E367E9">
        <w:rPr>
          <w:rFonts w:asciiTheme="minorHAnsi" w:hAnsiTheme="minorHAnsi" w:cstheme="minorHAnsi"/>
          <w:color w:val="auto"/>
          <w:sz w:val="22"/>
          <w:szCs w:val="22"/>
        </w:rPr>
        <w:lastRenderedPageBreak/>
        <w:t>caso se constate que o contratado mantém vínculo de natureza técnica, comercial, econômica, financeira, trabalhista ou civil com dirigente do órgão ou entidade contratante ou com agente público que tenha desempenhado função</w:t>
      </w:r>
      <w:r w:rsidRPr="00E367E9">
        <w:rPr>
          <w:rFonts w:asciiTheme="minorHAnsi" w:hAnsiTheme="minorHAnsi" w:cstheme="minorHAnsi"/>
          <w:strike/>
          <w:color w:val="auto"/>
          <w:sz w:val="22"/>
          <w:szCs w:val="22"/>
        </w:rPr>
        <w:t xml:space="preserve"> na licitação</w:t>
      </w:r>
      <w:r w:rsidRPr="00E367E9">
        <w:rPr>
          <w:rFonts w:asciiTheme="minorHAnsi" w:hAnsiTheme="minorHAnsi" w:cstheme="minorHAnsi"/>
          <w:color w:val="auto"/>
          <w:sz w:val="22"/>
          <w:szCs w:val="22"/>
        </w:rPr>
        <w:t xml:space="preserve"> no processo de contratação direta ou atue na fiscalização ou na gestão do contrato, ou que deles seja cônjuge, companheiro ou parente em linha reta, colateral ou por afinidade, até o terceiro grau (art. 14, inciso IV, da Lei n.º 14.133, de 2021);</w:t>
      </w:r>
    </w:p>
    <w:p w14:paraId="768291CB" w14:textId="77777777" w:rsidR="00E367E9" w:rsidRPr="00E367E9" w:rsidRDefault="00E367E9">
      <w:pPr>
        <w:pStyle w:val="Nivel3"/>
        <w:numPr>
          <w:ilvl w:val="2"/>
          <w:numId w:val="25"/>
        </w:numPr>
        <w:spacing w:afterLines="120" w:after="288" w:line="312" w:lineRule="auto"/>
        <w:ind w:left="170" w:firstLine="709"/>
        <w:rPr>
          <w:rFonts w:asciiTheme="minorHAnsi" w:hAnsiTheme="minorHAnsi" w:cstheme="minorHAnsi"/>
          <w:color w:val="auto"/>
          <w:sz w:val="22"/>
          <w:szCs w:val="22"/>
        </w:rPr>
      </w:pPr>
      <w:r w:rsidRPr="00E367E9">
        <w:rPr>
          <w:rFonts w:asciiTheme="minorHAnsi" w:hAnsiTheme="minorHAnsi" w:cstheme="minorHAnsi"/>
          <w:color w:val="auto"/>
          <w:sz w:val="22"/>
          <w:szCs w:val="22"/>
        </w:rPr>
        <w:t>caso se constate que a pessoa jurídica contratada possui administrador ou sócio com poder de direção, familiar de detentor de cargo em comissão ou função de confiança que atue na área responsável pela demanda ou contratação ou de autoridade a ele hierarquicamente superior no âmbito do órgão contratante (art. 3º, § 3º, do Decreto n.º 7.203, de 4 de junho de 2010).</w:t>
      </w:r>
    </w:p>
    <w:p w14:paraId="0A2022B1" w14:textId="77777777" w:rsidR="00E367E9" w:rsidRPr="00E367E9" w:rsidRDefault="00E367E9" w:rsidP="00E367E9">
      <w:pPr>
        <w:pStyle w:val="Nivel2"/>
        <w:numPr>
          <w:ilvl w:val="0"/>
          <w:numId w:val="0"/>
        </w:numPr>
        <w:rPr>
          <w:rFonts w:asciiTheme="minorHAnsi" w:hAnsiTheme="minorHAnsi" w:cstheme="minorHAnsi"/>
          <w:sz w:val="22"/>
          <w:szCs w:val="22"/>
          <w:highlight w:val="green"/>
        </w:rPr>
      </w:pPr>
    </w:p>
    <w:p w14:paraId="0DDFA337" w14:textId="20540DD4" w:rsidR="00E367E9" w:rsidRPr="00E367E9" w:rsidRDefault="00E367E9">
      <w:pPr>
        <w:pStyle w:val="Nivel1"/>
        <w:numPr>
          <w:ilvl w:val="0"/>
          <w:numId w:val="20"/>
        </w:numPr>
        <w:rPr>
          <w:color w:val="FFFFFF" w:themeColor="background1"/>
        </w:rPr>
      </w:pPr>
      <w:r w:rsidRPr="00E367E9">
        <w:t>CLÁUSULA DÉCIMA QUARTA – DOTAÇÃO ORÇAMENTÁRIA (</w:t>
      </w:r>
      <w:hyperlink r:id="rId65" w:anchor="art92" w:history="1">
        <w:r w:rsidRPr="00E367E9">
          <w:rPr>
            <w:rStyle w:val="Hyperlink"/>
            <w:rFonts w:asciiTheme="minorHAnsi" w:hAnsiTheme="minorHAnsi" w:cstheme="minorHAnsi"/>
            <w:sz w:val="22"/>
            <w:szCs w:val="22"/>
          </w:rPr>
          <w:t>art. 92, VIII</w:t>
        </w:r>
      </w:hyperlink>
      <w:r w:rsidRPr="00E367E9">
        <w:t>)</w:t>
      </w:r>
    </w:p>
    <w:p w14:paraId="57853053" w14:textId="63B52F45" w:rsidR="00E367E9" w:rsidRPr="00E367E9" w:rsidRDefault="00E367E9">
      <w:pPr>
        <w:pStyle w:val="Nivel2"/>
        <w:numPr>
          <w:ilvl w:val="1"/>
          <w:numId w:val="20"/>
        </w:numPr>
        <w:spacing w:afterLines="120" w:after="288" w:line="312" w:lineRule="auto"/>
        <w:rPr>
          <w:rFonts w:asciiTheme="minorHAnsi" w:hAnsiTheme="minorHAnsi" w:cstheme="minorHAnsi"/>
          <w:sz w:val="22"/>
          <w:szCs w:val="22"/>
        </w:rPr>
      </w:pPr>
      <w:r w:rsidRPr="00E367E9">
        <w:rPr>
          <w:rFonts w:asciiTheme="minorHAnsi" w:hAnsiTheme="minorHAnsi" w:cstheme="minorHAnsi"/>
          <w:sz w:val="22"/>
          <w:szCs w:val="22"/>
        </w:rPr>
        <w:t>As despesas decorrentes da presente contratação correrão à conta de recursos específicos consignados no Orçamento Geral da União deste exercício, na dotação abaixo discriminada:</w:t>
      </w:r>
    </w:p>
    <w:p w14:paraId="2B9BB499" w14:textId="055932F4" w:rsidR="00E367E9" w:rsidRPr="00913B83" w:rsidRDefault="00E367E9">
      <w:pPr>
        <w:pStyle w:val="Nivel2"/>
        <w:numPr>
          <w:ilvl w:val="1"/>
          <w:numId w:val="20"/>
        </w:numPr>
        <w:rPr>
          <w:rFonts w:asciiTheme="minorHAnsi" w:eastAsia="Arial" w:hAnsiTheme="minorHAnsi" w:cstheme="minorHAnsi"/>
          <w:sz w:val="22"/>
          <w:szCs w:val="22"/>
        </w:rPr>
      </w:pPr>
      <w:r w:rsidRPr="00913B83">
        <w:rPr>
          <w:rFonts w:asciiTheme="minorHAnsi" w:eastAsia="Arial" w:hAnsiTheme="minorHAnsi" w:cstheme="minorHAnsi"/>
          <w:sz w:val="22"/>
          <w:szCs w:val="22"/>
        </w:rPr>
        <w:t xml:space="preserve">Gestão/Unidade: </w:t>
      </w:r>
    </w:p>
    <w:p w14:paraId="0F6C2043" w14:textId="77777777" w:rsidR="00E367E9" w:rsidRPr="00E367E9" w:rsidRDefault="00E367E9">
      <w:pPr>
        <w:pStyle w:val="Nivel2"/>
        <w:numPr>
          <w:ilvl w:val="1"/>
          <w:numId w:val="20"/>
        </w:numPr>
        <w:rPr>
          <w:rFonts w:asciiTheme="minorHAnsi" w:eastAsia="Arial" w:hAnsiTheme="minorHAnsi" w:cstheme="minorHAnsi"/>
          <w:sz w:val="22"/>
          <w:szCs w:val="22"/>
        </w:rPr>
      </w:pPr>
      <w:r w:rsidRPr="00E367E9">
        <w:rPr>
          <w:rFonts w:asciiTheme="minorHAnsi" w:eastAsia="Arial" w:hAnsiTheme="minorHAnsi" w:cstheme="minorHAnsi"/>
          <w:sz w:val="22"/>
          <w:szCs w:val="22"/>
        </w:rPr>
        <w:t xml:space="preserve">Fonte de Recursos:  </w:t>
      </w:r>
    </w:p>
    <w:p w14:paraId="421E532D" w14:textId="77777777" w:rsidR="00E367E9" w:rsidRPr="00E367E9" w:rsidRDefault="00E367E9">
      <w:pPr>
        <w:pStyle w:val="Nivel2"/>
        <w:numPr>
          <w:ilvl w:val="1"/>
          <w:numId w:val="20"/>
        </w:numPr>
        <w:rPr>
          <w:rFonts w:asciiTheme="minorHAnsi" w:eastAsia="Arial" w:hAnsiTheme="minorHAnsi" w:cstheme="minorHAnsi"/>
          <w:sz w:val="22"/>
          <w:szCs w:val="22"/>
        </w:rPr>
      </w:pPr>
      <w:r w:rsidRPr="00E367E9">
        <w:rPr>
          <w:rFonts w:asciiTheme="minorHAnsi" w:eastAsia="Arial" w:hAnsiTheme="minorHAnsi" w:cstheme="minorHAnsi"/>
          <w:sz w:val="22"/>
          <w:szCs w:val="22"/>
        </w:rPr>
        <w:t xml:space="preserve">Programa de Trabalho: </w:t>
      </w:r>
    </w:p>
    <w:p w14:paraId="2069BEF7" w14:textId="77777777" w:rsidR="00E367E9" w:rsidRPr="00E367E9" w:rsidRDefault="00E367E9">
      <w:pPr>
        <w:pStyle w:val="Nivel2"/>
        <w:numPr>
          <w:ilvl w:val="1"/>
          <w:numId w:val="20"/>
        </w:numPr>
        <w:rPr>
          <w:rFonts w:asciiTheme="minorHAnsi" w:eastAsia="Arial" w:hAnsiTheme="minorHAnsi" w:cstheme="minorHAnsi"/>
          <w:sz w:val="22"/>
          <w:szCs w:val="22"/>
        </w:rPr>
      </w:pPr>
      <w:r w:rsidRPr="00E367E9">
        <w:rPr>
          <w:rFonts w:asciiTheme="minorHAnsi" w:eastAsia="Arial" w:hAnsiTheme="minorHAnsi" w:cstheme="minorHAnsi"/>
          <w:sz w:val="22"/>
          <w:szCs w:val="22"/>
        </w:rPr>
        <w:t xml:space="preserve">Elemento de Despesa: </w:t>
      </w:r>
    </w:p>
    <w:p w14:paraId="13CFC680" w14:textId="77777777" w:rsidR="00E367E9" w:rsidRPr="00E367E9" w:rsidRDefault="00E367E9">
      <w:pPr>
        <w:pStyle w:val="Nivel2"/>
        <w:numPr>
          <w:ilvl w:val="1"/>
          <w:numId w:val="20"/>
        </w:numPr>
        <w:rPr>
          <w:rFonts w:asciiTheme="minorHAnsi" w:eastAsia="Arial" w:hAnsiTheme="minorHAnsi" w:cstheme="minorHAnsi"/>
          <w:sz w:val="22"/>
          <w:szCs w:val="22"/>
        </w:rPr>
      </w:pPr>
      <w:r w:rsidRPr="00E367E9">
        <w:rPr>
          <w:rFonts w:asciiTheme="minorHAnsi" w:eastAsia="Arial" w:hAnsiTheme="minorHAnsi" w:cstheme="minorHAnsi"/>
          <w:sz w:val="22"/>
          <w:szCs w:val="22"/>
        </w:rPr>
        <w:t xml:space="preserve">Plano Interno: </w:t>
      </w:r>
    </w:p>
    <w:p w14:paraId="24FEDBE4" w14:textId="77777777" w:rsidR="00E367E9" w:rsidRPr="00E367E9" w:rsidRDefault="00E367E9">
      <w:pPr>
        <w:pStyle w:val="Nivel2"/>
        <w:numPr>
          <w:ilvl w:val="1"/>
          <w:numId w:val="20"/>
        </w:numPr>
        <w:rPr>
          <w:rFonts w:asciiTheme="minorHAnsi" w:eastAsia="Arial" w:hAnsiTheme="minorHAnsi" w:cstheme="minorHAnsi"/>
          <w:sz w:val="22"/>
          <w:szCs w:val="22"/>
        </w:rPr>
      </w:pPr>
      <w:r w:rsidRPr="00E367E9">
        <w:rPr>
          <w:rFonts w:asciiTheme="minorHAnsi" w:eastAsia="Arial" w:hAnsiTheme="minorHAnsi" w:cstheme="minorHAnsi"/>
          <w:sz w:val="22"/>
          <w:szCs w:val="22"/>
        </w:rPr>
        <w:t>Nota de Empenho:</w:t>
      </w:r>
    </w:p>
    <w:p w14:paraId="604686ED" w14:textId="77777777" w:rsidR="00E367E9" w:rsidRPr="00E367E9" w:rsidRDefault="00E367E9">
      <w:pPr>
        <w:pStyle w:val="Nivel2"/>
        <w:numPr>
          <w:ilvl w:val="1"/>
          <w:numId w:val="20"/>
        </w:numPr>
        <w:spacing w:afterLines="120" w:after="288" w:line="312" w:lineRule="auto"/>
        <w:ind w:left="0" w:firstLine="567"/>
        <w:rPr>
          <w:rFonts w:asciiTheme="minorHAnsi" w:hAnsiTheme="minorHAnsi" w:cstheme="minorHAnsi"/>
          <w:iCs/>
          <w:sz w:val="22"/>
          <w:szCs w:val="22"/>
        </w:rPr>
      </w:pPr>
      <w:r w:rsidRPr="00E367E9">
        <w:rPr>
          <w:rFonts w:asciiTheme="minorHAnsi" w:hAnsiTheme="minorHAnsi" w:cstheme="minorHAnsi"/>
          <w:iCs/>
          <w:sz w:val="22"/>
          <w:szCs w:val="22"/>
        </w:rPr>
        <w:t>A dotação relativa aos exercícios financeiros subsequentes será indicada após aprovação da Lei Orçamentária respectiva e liberação dos créditos correspondentes, mediante apostilamento.</w:t>
      </w:r>
    </w:p>
    <w:p w14:paraId="0CB32EC8" w14:textId="640EA7CD" w:rsidR="00E367E9" w:rsidRPr="00E367E9" w:rsidRDefault="00E367E9" w:rsidP="00E367E9">
      <w:pPr>
        <w:pStyle w:val="Nivel010"/>
        <w:spacing w:before="120" w:afterLines="120" w:after="288" w:line="312" w:lineRule="auto"/>
        <w:ind w:left="0" w:firstLine="0"/>
        <w:rPr>
          <w:rFonts w:asciiTheme="minorHAnsi" w:hAnsiTheme="minorHAnsi" w:cstheme="minorHAnsi"/>
          <w:color w:val="FFFFFF" w:themeColor="background1"/>
          <w:sz w:val="22"/>
          <w:szCs w:val="22"/>
        </w:rPr>
      </w:pPr>
      <w:r>
        <w:rPr>
          <w:rFonts w:asciiTheme="minorHAnsi" w:hAnsiTheme="minorHAnsi" w:cstheme="minorHAnsi"/>
          <w:sz w:val="22"/>
          <w:szCs w:val="22"/>
        </w:rPr>
        <w:t xml:space="preserve">15. </w:t>
      </w:r>
      <w:r w:rsidRPr="00E367E9">
        <w:rPr>
          <w:rFonts w:asciiTheme="minorHAnsi" w:hAnsiTheme="minorHAnsi" w:cstheme="minorHAnsi"/>
          <w:sz w:val="22"/>
          <w:szCs w:val="22"/>
        </w:rPr>
        <w:t>CLÁUSULA DÉCIMA QUINTA – DOS CASOS OMISSOS (</w:t>
      </w:r>
      <w:hyperlink r:id="rId66" w:anchor="art92" w:history="1">
        <w:r w:rsidRPr="00E367E9">
          <w:rPr>
            <w:rStyle w:val="Hyperlink"/>
            <w:rFonts w:asciiTheme="minorHAnsi" w:hAnsiTheme="minorHAnsi" w:cstheme="minorHAnsi"/>
            <w:sz w:val="22"/>
            <w:szCs w:val="22"/>
          </w:rPr>
          <w:t>art. 92, III</w:t>
        </w:r>
      </w:hyperlink>
      <w:r w:rsidRPr="00E367E9">
        <w:rPr>
          <w:rFonts w:asciiTheme="minorHAnsi" w:hAnsiTheme="minorHAnsi" w:cstheme="minorHAnsi"/>
          <w:sz w:val="22"/>
          <w:szCs w:val="22"/>
        </w:rPr>
        <w:t>)</w:t>
      </w:r>
    </w:p>
    <w:p w14:paraId="51166BB9" w14:textId="6330B4CA" w:rsidR="00E367E9" w:rsidRPr="00E367E9" w:rsidRDefault="00913B83">
      <w:pPr>
        <w:pStyle w:val="Nivel2"/>
        <w:numPr>
          <w:ilvl w:val="0"/>
          <w:numId w:val="26"/>
        </w:numPr>
      </w:pPr>
      <w:r>
        <w:t xml:space="preserve">1 </w:t>
      </w:r>
      <w:r w:rsidR="00E367E9" w:rsidRPr="00E367E9">
        <w:t xml:space="preserve">Os casos omissos serão decididos pelo contratante, segundo as disposições contidas na </w:t>
      </w:r>
      <w:hyperlink r:id="rId67" w:history="1">
        <w:r w:rsidR="00E367E9" w:rsidRPr="00E367E9">
          <w:t>Lei nº 14.133, de 2021</w:t>
        </w:r>
      </w:hyperlink>
      <w:r w:rsidR="00E367E9" w:rsidRPr="00E367E9">
        <w:t xml:space="preserve">, e demais normas federais aplicáveis e, subsidiariamente, segundo as disposições contidas na </w:t>
      </w:r>
      <w:hyperlink r:id="rId68" w:history="1">
        <w:r w:rsidR="00E367E9" w:rsidRPr="00913B83">
          <w:rPr>
            <w:rStyle w:val="Hyperlink"/>
            <w:rFonts w:asciiTheme="minorHAnsi" w:hAnsiTheme="minorHAnsi" w:cstheme="minorHAnsi"/>
            <w:sz w:val="22"/>
            <w:szCs w:val="22"/>
          </w:rPr>
          <w:t>Lei nº 8.078, de 1990 – Código de Defesa do Consumidor</w:t>
        </w:r>
      </w:hyperlink>
      <w:r w:rsidR="00E367E9" w:rsidRPr="00E367E9">
        <w:t xml:space="preserve"> – e normas e princípios gerais dos contratos.</w:t>
      </w:r>
    </w:p>
    <w:p w14:paraId="642F7378" w14:textId="421ABEA2" w:rsidR="00E367E9" w:rsidRPr="00E367E9" w:rsidRDefault="00E367E9" w:rsidP="00E367E9">
      <w:pPr>
        <w:pStyle w:val="Nivel010"/>
        <w:spacing w:before="120" w:afterLines="120" w:after="288" w:line="312" w:lineRule="auto"/>
        <w:ind w:left="0" w:firstLine="0"/>
        <w:rPr>
          <w:rFonts w:asciiTheme="minorHAnsi" w:hAnsiTheme="minorHAnsi" w:cstheme="minorHAnsi"/>
          <w:color w:val="FFFFFF" w:themeColor="background1"/>
          <w:sz w:val="22"/>
          <w:szCs w:val="22"/>
        </w:rPr>
      </w:pPr>
      <w:r>
        <w:rPr>
          <w:rFonts w:asciiTheme="minorHAnsi" w:hAnsiTheme="minorHAnsi" w:cstheme="minorHAnsi"/>
          <w:sz w:val="22"/>
          <w:szCs w:val="22"/>
        </w:rPr>
        <w:t xml:space="preserve">16. </w:t>
      </w:r>
      <w:r w:rsidRPr="00E367E9">
        <w:rPr>
          <w:rFonts w:asciiTheme="minorHAnsi" w:hAnsiTheme="minorHAnsi" w:cstheme="minorHAnsi"/>
          <w:sz w:val="22"/>
          <w:szCs w:val="22"/>
        </w:rPr>
        <w:t>CLÁUSULA DÉCIMA SEXTA – ALTERAÇÕES</w:t>
      </w:r>
    </w:p>
    <w:p w14:paraId="0B6DA594" w14:textId="553DE5F8" w:rsidR="00E367E9" w:rsidRPr="00E367E9" w:rsidRDefault="00E367E9" w:rsidP="00E367E9">
      <w:pPr>
        <w:pStyle w:val="Nivel2"/>
        <w:numPr>
          <w:ilvl w:val="0"/>
          <w:numId w:val="0"/>
        </w:numPr>
      </w:pPr>
      <w:r>
        <w:t xml:space="preserve">16.1. </w:t>
      </w:r>
      <w:r w:rsidRPr="00E367E9">
        <w:t xml:space="preserve">Eventuais alterações contratuais reger-se-ão pela disciplina dos </w:t>
      </w:r>
      <w:hyperlink r:id="rId69" w:anchor="art124" w:history="1">
        <w:proofErr w:type="spellStart"/>
        <w:r w:rsidRPr="00E367E9">
          <w:rPr>
            <w:rStyle w:val="Hyperlink"/>
            <w:rFonts w:asciiTheme="minorHAnsi" w:hAnsiTheme="minorHAnsi" w:cstheme="minorHAnsi"/>
            <w:sz w:val="22"/>
            <w:szCs w:val="22"/>
          </w:rPr>
          <w:t>arts</w:t>
        </w:r>
        <w:proofErr w:type="spellEnd"/>
        <w:r w:rsidRPr="00E367E9">
          <w:rPr>
            <w:rStyle w:val="Hyperlink"/>
            <w:rFonts w:asciiTheme="minorHAnsi" w:hAnsiTheme="minorHAnsi" w:cstheme="minorHAnsi"/>
            <w:sz w:val="22"/>
            <w:szCs w:val="22"/>
          </w:rPr>
          <w:t>. 124 e seguintes da Lei nº 14.133, de 2021</w:t>
        </w:r>
      </w:hyperlink>
      <w:r w:rsidRPr="00E367E9">
        <w:t>.</w:t>
      </w:r>
    </w:p>
    <w:p w14:paraId="0875D039" w14:textId="509F14AF" w:rsidR="00E367E9" w:rsidRPr="00913B83" w:rsidRDefault="00913B83" w:rsidP="00913B83">
      <w:pPr>
        <w:pStyle w:val="Nivel2"/>
        <w:numPr>
          <w:ilvl w:val="0"/>
          <w:numId w:val="0"/>
        </w:numPr>
        <w:spacing w:afterLines="120" w:after="288" w:line="312" w:lineRule="auto"/>
        <w:ind w:left="426"/>
        <w:rPr>
          <w:rFonts w:asciiTheme="minorHAnsi" w:hAnsiTheme="minorHAnsi" w:cstheme="minorHAnsi"/>
          <w:sz w:val="22"/>
          <w:szCs w:val="22"/>
        </w:rPr>
      </w:pPr>
      <w:r>
        <w:rPr>
          <w:rFonts w:asciiTheme="minorHAnsi" w:hAnsiTheme="minorHAnsi" w:cstheme="minorHAnsi"/>
          <w:sz w:val="22"/>
          <w:szCs w:val="22"/>
        </w:rPr>
        <w:t xml:space="preserve">16.2. </w:t>
      </w:r>
      <w:r w:rsidR="00E367E9" w:rsidRPr="00913B83">
        <w:rPr>
          <w:rFonts w:asciiTheme="minorHAnsi" w:hAnsiTheme="minorHAnsi" w:cstheme="minorHAnsi"/>
          <w:sz w:val="22"/>
          <w:szCs w:val="22"/>
        </w:rPr>
        <w:t>O contratado é obrigado a aceitar, nas mesmas condições contratuais, os acréscimos ou supressões que se fizerem necessários, até o limite de 25% (vinte e cinco por cento) do valor inicial atualizado do contrato.</w:t>
      </w:r>
    </w:p>
    <w:p w14:paraId="35793E6A" w14:textId="77777777" w:rsidR="00913B83" w:rsidRPr="00913B83" w:rsidRDefault="00913B83">
      <w:pPr>
        <w:pStyle w:val="PargrafodaLista"/>
        <w:numPr>
          <w:ilvl w:val="0"/>
          <w:numId w:val="29"/>
        </w:numPr>
        <w:suppressAutoHyphens w:val="0"/>
        <w:spacing w:before="120" w:after="120" w:line="276" w:lineRule="auto"/>
        <w:contextualSpacing w:val="0"/>
        <w:jc w:val="both"/>
        <w:rPr>
          <w:rFonts w:ascii="Ecofont_Spranq_eco_Sans" w:eastAsia="Arial Unicode MS" w:hAnsi="Ecofont_Spranq_eco_Sans" w:cs="Arial"/>
          <w:b/>
          <w:vanish/>
          <w:szCs w:val="20"/>
        </w:rPr>
      </w:pPr>
    </w:p>
    <w:p w14:paraId="79A67F49" w14:textId="77777777" w:rsidR="00913B83" w:rsidRPr="00913B83" w:rsidRDefault="00913B83">
      <w:pPr>
        <w:pStyle w:val="PargrafodaLista"/>
        <w:numPr>
          <w:ilvl w:val="0"/>
          <w:numId w:val="29"/>
        </w:numPr>
        <w:suppressAutoHyphens w:val="0"/>
        <w:spacing w:before="120" w:after="120" w:line="276" w:lineRule="auto"/>
        <w:contextualSpacing w:val="0"/>
        <w:jc w:val="both"/>
        <w:rPr>
          <w:rFonts w:ascii="Ecofont_Spranq_eco_Sans" w:eastAsia="Arial Unicode MS" w:hAnsi="Ecofont_Spranq_eco_Sans" w:cs="Arial"/>
          <w:b/>
          <w:vanish/>
          <w:szCs w:val="20"/>
        </w:rPr>
      </w:pPr>
    </w:p>
    <w:p w14:paraId="6253D86C" w14:textId="77777777" w:rsidR="00913B83" w:rsidRPr="00913B83" w:rsidRDefault="00913B83">
      <w:pPr>
        <w:pStyle w:val="PargrafodaLista"/>
        <w:numPr>
          <w:ilvl w:val="1"/>
          <w:numId w:val="29"/>
        </w:numPr>
        <w:suppressAutoHyphens w:val="0"/>
        <w:spacing w:before="120" w:after="120" w:line="276" w:lineRule="auto"/>
        <w:contextualSpacing w:val="0"/>
        <w:jc w:val="both"/>
        <w:rPr>
          <w:rFonts w:ascii="Ecofont_Spranq_eco_Sans" w:eastAsia="Arial Unicode MS" w:hAnsi="Ecofont_Spranq_eco_Sans" w:cs="Times New Roman"/>
          <w:vanish/>
          <w:szCs w:val="20"/>
        </w:rPr>
      </w:pPr>
    </w:p>
    <w:p w14:paraId="0B602C7A" w14:textId="77777777" w:rsidR="00913B83" w:rsidRPr="00913B83" w:rsidRDefault="00913B83">
      <w:pPr>
        <w:pStyle w:val="PargrafodaLista"/>
        <w:numPr>
          <w:ilvl w:val="1"/>
          <w:numId w:val="29"/>
        </w:numPr>
        <w:suppressAutoHyphens w:val="0"/>
        <w:spacing w:before="120" w:after="120" w:line="276" w:lineRule="auto"/>
        <w:contextualSpacing w:val="0"/>
        <w:jc w:val="both"/>
        <w:rPr>
          <w:rFonts w:ascii="Ecofont_Spranq_eco_Sans" w:eastAsia="Arial Unicode MS" w:hAnsi="Ecofont_Spranq_eco_Sans" w:cs="Times New Roman"/>
          <w:vanish/>
          <w:szCs w:val="20"/>
        </w:rPr>
      </w:pPr>
    </w:p>
    <w:p w14:paraId="2AC1C9B0" w14:textId="647EDE7E" w:rsidR="00E367E9" w:rsidRPr="00E367E9" w:rsidRDefault="00E367E9">
      <w:pPr>
        <w:pStyle w:val="Nivel2"/>
        <w:numPr>
          <w:ilvl w:val="1"/>
          <w:numId w:val="30"/>
        </w:numPr>
      </w:pPr>
      <w:r>
        <w:t xml:space="preserve"> </w:t>
      </w:r>
      <w:r w:rsidRPr="00E367E9">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7633A81" w14:textId="77777777" w:rsidR="00E367E9" w:rsidRPr="00E367E9" w:rsidRDefault="00E367E9">
      <w:pPr>
        <w:pStyle w:val="Nivel2"/>
        <w:numPr>
          <w:ilvl w:val="1"/>
          <w:numId w:val="20"/>
        </w:numPr>
        <w:spacing w:afterLines="120" w:after="288" w:line="312" w:lineRule="auto"/>
        <w:rPr>
          <w:rFonts w:asciiTheme="minorHAnsi" w:hAnsiTheme="minorHAnsi" w:cstheme="minorHAnsi"/>
          <w:sz w:val="22"/>
          <w:szCs w:val="22"/>
        </w:rPr>
      </w:pPr>
      <w:r w:rsidRPr="00E367E9">
        <w:rPr>
          <w:rFonts w:asciiTheme="minorHAnsi" w:hAnsiTheme="minorHAnsi" w:cstheme="minorHAnsi"/>
          <w:sz w:val="22"/>
          <w:szCs w:val="22"/>
        </w:rPr>
        <w:t xml:space="preserve">Registros que não caracterizam alteração do contrato podem ser realizados por simples apostila, dispensada a celebração de termo aditivo, na forma do </w:t>
      </w:r>
      <w:hyperlink r:id="rId70" w:anchor="art136" w:history="1">
        <w:r w:rsidRPr="00E367E9">
          <w:rPr>
            <w:rStyle w:val="Hyperlink"/>
            <w:rFonts w:asciiTheme="minorHAnsi" w:hAnsiTheme="minorHAnsi" w:cstheme="minorHAnsi"/>
            <w:sz w:val="22"/>
            <w:szCs w:val="22"/>
          </w:rPr>
          <w:t>art. 136 da Lei nº 14.133, de 2021</w:t>
        </w:r>
      </w:hyperlink>
      <w:r w:rsidRPr="00E367E9">
        <w:rPr>
          <w:rFonts w:asciiTheme="minorHAnsi" w:hAnsiTheme="minorHAnsi" w:cstheme="minorHAnsi"/>
          <w:sz w:val="22"/>
          <w:szCs w:val="22"/>
        </w:rPr>
        <w:t>.</w:t>
      </w:r>
    </w:p>
    <w:p w14:paraId="64C85156" w14:textId="4A046302" w:rsidR="00E367E9" w:rsidRPr="00E367E9" w:rsidRDefault="00E367E9" w:rsidP="00E367E9">
      <w:pPr>
        <w:pStyle w:val="Nivel010"/>
        <w:spacing w:before="120" w:afterLines="120" w:after="288" w:line="312" w:lineRule="auto"/>
        <w:ind w:left="0" w:firstLine="0"/>
        <w:rPr>
          <w:rFonts w:asciiTheme="minorHAnsi" w:hAnsiTheme="minorHAnsi" w:cstheme="minorHAnsi"/>
          <w:color w:val="FFFFFF" w:themeColor="background1"/>
          <w:sz w:val="22"/>
          <w:szCs w:val="22"/>
        </w:rPr>
      </w:pPr>
      <w:r>
        <w:rPr>
          <w:rFonts w:asciiTheme="minorHAnsi" w:hAnsiTheme="minorHAnsi" w:cstheme="minorHAnsi"/>
          <w:sz w:val="22"/>
          <w:szCs w:val="22"/>
        </w:rPr>
        <w:t xml:space="preserve">17. </w:t>
      </w:r>
      <w:r w:rsidRPr="00E367E9">
        <w:rPr>
          <w:rFonts w:asciiTheme="minorHAnsi" w:hAnsiTheme="minorHAnsi" w:cstheme="minorHAnsi"/>
          <w:sz w:val="22"/>
          <w:szCs w:val="22"/>
        </w:rPr>
        <w:t>CLÁUSULA DÉCIMA SÉTIMA – PUBLICAÇÃO</w:t>
      </w:r>
    </w:p>
    <w:p w14:paraId="66EF1AB8" w14:textId="77777777" w:rsidR="00E367E9" w:rsidRPr="00E367E9" w:rsidRDefault="00E367E9" w:rsidP="00913B83">
      <w:pPr>
        <w:pStyle w:val="Nivel1"/>
        <w:rPr>
          <w:b w:val="0"/>
          <w:vanish/>
        </w:rPr>
      </w:pPr>
    </w:p>
    <w:p w14:paraId="381EE1FD" w14:textId="77777777" w:rsidR="00E367E9" w:rsidRPr="00E367E9" w:rsidRDefault="00E367E9" w:rsidP="00913B83">
      <w:pPr>
        <w:pStyle w:val="Nivel1"/>
        <w:rPr>
          <w:b w:val="0"/>
          <w:vanish/>
        </w:rPr>
      </w:pPr>
    </w:p>
    <w:p w14:paraId="3CF444F2" w14:textId="77777777" w:rsidR="00E367E9" w:rsidRPr="00E367E9" w:rsidRDefault="00E367E9" w:rsidP="00913B83">
      <w:pPr>
        <w:pStyle w:val="Nivel1"/>
        <w:rPr>
          <w:b w:val="0"/>
          <w:vanish/>
        </w:rPr>
      </w:pPr>
    </w:p>
    <w:p w14:paraId="332777FA" w14:textId="77777777" w:rsidR="00E367E9" w:rsidRPr="00E367E9" w:rsidRDefault="00E367E9" w:rsidP="00913B83">
      <w:pPr>
        <w:pStyle w:val="Nivel1"/>
        <w:rPr>
          <w:b w:val="0"/>
          <w:vanish/>
        </w:rPr>
      </w:pPr>
    </w:p>
    <w:p w14:paraId="09D43EB2" w14:textId="77777777" w:rsidR="00E367E9" w:rsidRPr="00E367E9" w:rsidRDefault="00E367E9" w:rsidP="00913B83">
      <w:pPr>
        <w:pStyle w:val="Nivel1"/>
        <w:rPr>
          <w:b w:val="0"/>
          <w:vanish/>
        </w:rPr>
      </w:pPr>
    </w:p>
    <w:p w14:paraId="7AA934A7" w14:textId="77777777" w:rsidR="00E367E9" w:rsidRPr="00E367E9" w:rsidRDefault="00E367E9" w:rsidP="00913B83">
      <w:pPr>
        <w:pStyle w:val="Nivel1"/>
        <w:rPr>
          <w:b w:val="0"/>
          <w:vanish/>
        </w:rPr>
      </w:pPr>
    </w:p>
    <w:p w14:paraId="24485184" w14:textId="77777777" w:rsidR="00E367E9" w:rsidRPr="00E367E9" w:rsidRDefault="00E367E9" w:rsidP="00913B83">
      <w:pPr>
        <w:pStyle w:val="Nivel1"/>
        <w:rPr>
          <w:b w:val="0"/>
          <w:vanish/>
        </w:rPr>
      </w:pPr>
    </w:p>
    <w:p w14:paraId="196722A0" w14:textId="77777777" w:rsidR="00E367E9" w:rsidRPr="00E367E9" w:rsidRDefault="00E367E9" w:rsidP="00913B83">
      <w:pPr>
        <w:pStyle w:val="Nivel1"/>
        <w:rPr>
          <w:b w:val="0"/>
          <w:vanish/>
        </w:rPr>
      </w:pPr>
    </w:p>
    <w:p w14:paraId="5E5AC38E" w14:textId="77777777" w:rsidR="00E367E9" w:rsidRPr="00E367E9" w:rsidRDefault="00E367E9" w:rsidP="00913B83">
      <w:pPr>
        <w:pStyle w:val="Nivel1"/>
        <w:rPr>
          <w:b w:val="0"/>
          <w:vanish/>
        </w:rPr>
      </w:pPr>
    </w:p>
    <w:p w14:paraId="1C6F5617" w14:textId="77777777" w:rsidR="00E367E9" w:rsidRPr="00E367E9" w:rsidRDefault="00E367E9" w:rsidP="00913B83">
      <w:pPr>
        <w:pStyle w:val="Nivel1"/>
        <w:rPr>
          <w:b w:val="0"/>
          <w:vanish/>
        </w:rPr>
      </w:pPr>
    </w:p>
    <w:p w14:paraId="07847C21" w14:textId="77777777" w:rsidR="00E367E9" w:rsidRPr="00E367E9" w:rsidRDefault="00E367E9" w:rsidP="00913B83">
      <w:pPr>
        <w:pStyle w:val="Nivel1"/>
        <w:rPr>
          <w:b w:val="0"/>
          <w:vanish/>
        </w:rPr>
      </w:pPr>
    </w:p>
    <w:p w14:paraId="4A436C24" w14:textId="77777777" w:rsidR="00E367E9" w:rsidRPr="00E367E9" w:rsidRDefault="00E367E9" w:rsidP="00913B83">
      <w:pPr>
        <w:pStyle w:val="Nivel1"/>
        <w:rPr>
          <w:b w:val="0"/>
          <w:vanish/>
        </w:rPr>
      </w:pPr>
    </w:p>
    <w:p w14:paraId="52CF828E" w14:textId="77777777" w:rsidR="00E367E9" w:rsidRPr="00E367E9" w:rsidRDefault="00E367E9" w:rsidP="00913B83">
      <w:pPr>
        <w:pStyle w:val="Nivel1"/>
        <w:rPr>
          <w:b w:val="0"/>
          <w:vanish/>
        </w:rPr>
      </w:pPr>
    </w:p>
    <w:p w14:paraId="3CD49BD5" w14:textId="77777777" w:rsidR="00E367E9" w:rsidRPr="00E367E9" w:rsidRDefault="00E367E9" w:rsidP="00913B83">
      <w:pPr>
        <w:pStyle w:val="Nivel1"/>
        <w:rPr>
          <w:b w:val="0"/>
          <w:vanish/>
        </w:rPr>
      </w:pPr>
    </w:p>
    <w:p w14:paraId="7BB493E1" w14:textId="77777777" w:rsidR="00E367E9" w:rsidRPr="00E367E9" w:rsidRDefault="00E367E9" w:rsidP="00913B83">
      <w:pPr>
        <w:pStyle w:val="Nivel1"/>
        <w:rPr>
          <w:b w:val="0"/>
          <w:vanish/>
        </w:rPr>
      </w:pPr>
    </w:p>
    <w:p w14:paraId="0599B838" w14:textId="77777777" w:rsidR="00E367E9" w:rsidRPr="00E367E9" w:rsidRDefault="00E367E9" w:rsidP="00913B83">
      <w:pPr>
        <w:pStyle w:val="Nivel1"/>
        <w:rPr>
          <w:b w:val="0"/>
          <w:vanish/>
        </w:rPr>
      </w:pPr>
    </w:p>
    <w:p w14:paraId="73E52E59" w14:textId="703A165A" w:rsidR="00E367E9" w:rsidRPr="00E367E9" w:rsidRDefault="00E367E9">
      <w:pPr>
        <w:pStyle w:val="Nivel2"/>
        <w:numPr>
          <w:ilvl w:val="0"/>
          <w:numId w:val="31"/>
        </w:numPr>
      </w:pPr>
      <w:r w:rsidRPr="00E367E9">
        <w:t xml:space="preserve">Incumbirá ao contratante divulgar o presente instrumento no Portal Nacional de Contratações Públicas (PNCP), na forma prevista no </w:t>
      </w:r>
      <w:hyperlink r:id="rId71" w:anchor="art94" w:history="1">
        <w:r w:rsidRPr="00913B83">
          <w:rPr>
            <w:rStyle w:val="Hyperlink"/>
            <w:rFonts w:asciiTheme="minorHAnsi" w:hAnsiTheme="minorHAnsi" w:cstheme="minorHAnsi"/>
            <w:sz w:val="22"/>
            <w:szCs w:val="22"/>
          </w:rPr>
          <w:t>art. 94 da Lei 14.133, de 2021</w:t>
        </w:r>
      </w:hyperlink>
      <w:r w:rsidRPr="00E367E9">
        <w:t xml:space="preserve">, bem como no respectivo sítio oficial na Internet, em atenção ao art. 91, </w:t>
      </w:r>
      <w:r w:rsidRPr="00913B83">
        <w:rPr>
          <w:i/>
          <w:iCs/>
        </w:rPr>
        <w:t>caput,</w:t>
      </w:r>
      <w:r w:rsidRPr="00E367E9">
        <w:t xml:space="preserve"> da Lei n.º 14.133, de 2021, e ao  </w:t>
      </w:r>
      <w:hyperlink r:id="rId72" w:anchor="art8§2" w:history="1">
        <w:r w:rsidRPr="00913B83">
          <w:rPr>
            <w:rStyle w:val="Hyperlink"/>
            <w:rFonts w:asciiTheme="minorHAnsi" w:hAnsiTheme="minorHAnsi" w:cstheme="minorHAnsi"/>
            <w:sz w:val="22"/>
            <w:szCs w:val="22"/>
          </w:rPr>
          <w:t>art. 8º, §2º, da Lei n. 12.527, de 2011</w:t>
        </w:r>
      </w:hyperlink>
      <w:r w:rsidRPr="00E367E9">
        <w:t xml:space="preserve">, c/c </w:t>
      </w:r>
      <w:hyperlink r:id="rId73" w:anchor="art7§3" w:history="1">
        <w:r w:rsidRPr="00913B83">
          <w:rPr>
            <w:rStyle w:val="Hyperlink"/>
            <w:rFonts w:asciiTheme="minorHAnsi" w:hAnsiTheme="minorHAnsi" w:cstheme="minorHAnsi"/>
            <w:sz w:val="22"/>
            <w:szCs w:val="22"/>
          </w:rPr>
          <w:t>art. 7º, §3º, inciso V, do Decreto n. 7.724, de 2012.</w:t>
        </w:r>
      </w:hyperlink>
      <w:r w:rsidRPr="00E367E9">
        <w:t xml:space="preserve"> </w:t>
      </w:r>
    </w:p>
    <w:p w14:paraId="3A3011EE" w14:textId="227667AC" w:rsidR="00E367E9" w:rsidRPr="00E367E9" w:rsidRDefault="00E367E9" w:rsidP="00E367E9">
      <w:pPr>
        <w:pStyle w:val="Nivel010"/>
        <w:spacing w:before="120" w:afterLines="120" w:after="288" w:line="312" w:lineRule="auto"/>
        <w:ind w:left="0" w:firstLine="0"/>
        <w:rPr>
          <w:rFonts w:asciiTheme="minorHAnsi" w:hAnsiTheme="minorHAnsi" w:cstheme="minorHAnsi"/>
          <w:color w:val="FFFFFF" w:themeColor="background1"/>
          <w:sz w:val="22"/>
          <w:szCs w:val="22"/>
        </w:rPr>
      </w:pPr>
      <w:r w:rsidRPr="00E367E9">
        <w:rPr>
          <w:rFonts w:asciiTheme="minorHAnsi" w:hAnsiTheme="minorHAnsi" w:cstheme="minorHAnsi"/>
          <w:sz w:val="22"/>
          <w:szCs w:val="22"/>
        </w:rPr>
        <w:t>18. CLÁUSULA DÉCIMA OITAVA– FORO (</w:t>
      </w:r>
      <w:hyperlink r:id="rId74" w:anchor="art92§1" w:history="1">
        <w:r w:rsidRPr="00E367E9">
          <w:rPr>
            <w:rStyle w:val="Hyperlink"/>
            <w:rFonts w:asciiTheme="minorHAnsi" w:hAnsiTheme="minorHAnsi" w:cstheme="minorHAnsi"/>
            <w:sz w:val="22"/>
            <w:szCs w:val="22"/>
          </w:rPr>
          <w:t>art. 92, §1º</w:t>
        </w:r>
      </w:hyperlink>
      <w:r w:rsidRPr="00E367E9">
        <w:rPr>
          <w:rFonts w:asciiTheme="minorHAnsi" w:hAnsiTheme="minorHAnsi" w:cstheme="minorHAnsi"/>
          <w:sz w:val="22"/>
          <w:szCs w:val="22"/>
        </w:rPr>
        <w:t>)</w:t>
      </w:r>
    </w:p>
    <w:p w14:paraId="77B26483" w14:textId="70134629" w:rsidR="00E367E9" w:rsidRPr="00E367E9" w:rsidRDefault="00E367E9" w:rsidP="00E367E9">
      <w:pPr>
        <w:spacing w:after="120" w:line="276" w:lineRule="auto"/>
        <w:ind w:right="-15"/>
        <w:rPr>
          <w:rFonts w:asciiTheme="minorHAnsi" w:eastAsia="Arial Unicode MS" w:hAnsiTheme="minorHAnsi" w:cstheme="minorHAnsi"/>
          <w:sz w:val="22"/>
          <w:szCs w:val="22"/>
        </w:rPr>
      </w:pPr>
      <w:r w:rsidRPr="00E367E9">
        <w:rPr>
          <w:rFonts w:asciiTheme="minorHAnsi" w:eastAsia="Arial Unicode MS" w:hAnsiTheme="minorHAnsi" w:cstheme="minorHAnsi"/>
          <w:sz w:val="22"/>
          <w:szCs w:val="22"/>
        </w:rPr>
        <w:t xml:space="preserve">18.1. Fica eleito o Foro da Justiça Federal em Niterói/RJ para dirimir os litígios que decorrerem da execução deste Termo de Contrato que não puderem ser compostos pela conciliação, conforme art. 92, §1º, da Lei nº 14.133/21. </w:t>
      </w:r>
    </w:p>
    <w:p w14:paraId="11C6EFBA" w14:textId="77777777" w:rsidR="00E367E9" w:rsidRPr="00E367E9" w:rsidRDefault="00E367E9" w:rsidP="00E367E9">
      <w:pPr>
        <w:spacing w:after="120" w:line="276" w:lineRule="auto"/>
        <w:ind w:right="-15"/>
        <w:rPr>
          <w:rFonts w:asciiTheme="minorHAnsi" w:eastAsia="Arial Unicode MS" w:hAnsiTheme="minorHAnsi" w:cstheme="minorHAnsi"/>
          <w:sz w:val="22"/>
          <w:szCs w:val="22"/>
        </w:rPr>
      </w:pPr>
    </w:p>
    <w:p w14:paraId="2E88ADB4" w14:textId="17E7690C" w:rsidR="00E367E9" w:rsidRPr="00E367E9" w:rsidRDefault="00E367E9" w:rsidP="00E367E9">
      <w:pPr>
        <w:spacing w:after="120" w:line="276" w:lineRule="auto"/>
        <w:ind w:right="-15"/>
        <w:rPr>
          <w:rFonts w:asciiTheme="minorHAnsi" w:hAnsiTheme="minorHAnsi" w:cstheme="minorHAnsi"/>
          <w:b/>
          <w:bCs/>
          <w:color w:val="000000"/>
          <w:sz w:val="22"/>
          <w:szCs w:val="22"/>
        </w:rPr>
      </w:pPr>
      <w:r w:rsidRPr="00E367E9">
        <w:rPr>
          <w:rFonts w:asciiTheme="minorHAnsi" w:eastAsia="Arial Unicode MS" w:hAnsiTheme="minorHAnsi" w:cstheme="minorHAnsi"/>
          <w:sz w:val="22"/>
          <w:szCs w:val="22"/>
        </w:rPr>
        <w:t>Para firmeza e validade do pactuado, o presente Termo de Contrato foi lavrado em uma via eletrônica que, depois de lido e achado em ordem, vai assinado pelos contraentes e por duas testemunhas.</w:t>
      </w:r>
    </w:p>
    <w:sectPr w:rsidR="00E367E9" w:rsidRPr="00E367E9" w:rsidSect="0054468A">
      <w:headerReference w:type="default" r:id="rId75"/>
      <w:footerReference w:type="default" r:id="rId76"/>
      <w:pgSz w:w="11906" w:h="16838"/>
      <w:pgMar w:top="1440" w:right="1080" w:bottom="1440" w:left="1134" w:header="170" w:footer="709" w:gutter="0"/>
      <w:pgBorders w:offsetFrom="page">
        <w:top w:val="threeDEngrave" w:sz="18" w:space="24" w:color="000000" w:themeColor="text1"/>
        <w:left w:val="threeDEngrave" w:sz="18" w:space="24" w:color="000000" w:themeColor="text1"/>
        <w:bottom w:val="threeDEmboss" w:sz="18" w:space="24" w:color="000000" w:themeColor="text1"/>
        <w:right w:val="threeDEmboss" w:sz="18" w:space="24" w:color="000000" w:themeColor="text1"/>
      </w:pgBorders>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F1C6D" w14:textId="77777777" w:rsidR="00787DE4" w:rsidRDefault="00787DE4" w:rsidP="00195787">
      <w:r>
        <w:separator/>
      </w:r>
    </w:p>
  </w:endnote>
  <w:endnote w:type="continuationSeparator" w:id="0">
    <w:p w14:paraId="11383551" w14:textId="77777777" w:rsidR="00787DE4" w:rsidRDefault="00787DE4" w:rsidP="00195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S Mincho"/>
    <w:charset w:val="02"/>
    <w:family w:val="auto"/>
    <w:pitch w:val="default"/>
  </w:font>
  <w:font w:name="OpenSymbol">
    <w:altName w:val="Calibri"/>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N)">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BCB4D" w14:textId="77777777" w:rsidR="000A58EF" w:rsidRPr="00BB6E89" w:rsidRDefault="000A58EF" w:rsidP="00BB6E89">
    <w:pPr>
      <w:pStyle w:val="Rodap"/>
      <w:rPr>
        <w:rFonts w:asciiTheme="minorHAnsi" w:hAnsiTheme="minorHAnsi" w:cstheme="minorHAnsi"/>
        <w:sz w:val="16"/>
        <w:szCs w:val="16"/>
      </w:rPr>
    </w:pPr>
    <w:r>
      <w:rPr>
        <w:rFonts w:ascii="Times New Roman" w:hAnsi="Times New Roman" w:cs="Times New Roman"/>
      </w:rPr>
      <w:t>____________________________________________________________________</w:t>
    </w:r>
  </w:p>
  <w:p w14:paraId="320D9F37" w14:textId="77777777" w:rsidR="00913B83" w:rsidRPr="0097012A" w:rsidRDefault="00913B83" w:rsidP="00913B83">
    <w:pPr>
      <w:pStyle w:val="Rodap"/>
      <w:rPr>
        <w:rFonts w:cs="Arial"/>
        <w:sz w:val="14"/>
        <w:szCs w:val="14"/>
      </w:rPr>
    </w:pPr>
    <w:r w:rsidRPr="0097012A">
      <w:rPr>
        <w:rFonts w:cs="Arial"/>
        <w:sz w:val="14"/>
        <w:szCs w:val="14"/>
      </w:rPr>
      <w:t>Câmara Nacional de Modelos de Licitações e Contratos da Consultoria-Geral da União</w:t>
    </w:r>
  </w:p>
  <w:p w14:paraId="4FA1C6F6" w14:textId="77777777" w:rsidR="00913B83" w:rsidRPr="0097012A" w:rsidRDefault="00913B83" w:rsidP="00913B83">
    <w:pPr>
      <w:pStyle w:val="Rodap"/>
      <w:rPr>
        <w:rFonts w:cs="Arial"/>
        <w:sz w:val="14"/>
        <w:szCs w:val="14"/>
      </w:rPr>
    </w:pPr>
    <w:r w:rsidRPr="0097012A">
      <w:rPr>
        <w:rFonts w:cs="Arial"/>
        <w:sz w:val="14"/>
        <w:szCs w:val="14"/>
      </w:rPr>
      <w:t xml:space="preserve">Atualização: </w:t>
    </w:r>
    <w:r>
      <w:rPr>
        <w:rFonts w:cs="Arial"/>
        <w:sz w:val="14"/>
        <w:szCs w:val="14"/>
        <w:highlight w:val="yellow"/>
      </w:rPr>
      <w:t>agosto</w:t>
    </w:r>
    <w:r w:rsidRPr="00D5453C">
      <w:rPr>
        <w:rFonts w:cs="Arial"/>
        <w:sz w:val="14"/>
        <w:szCs w:val="14"/>
        <w:highlight w:val="yellow"/>
      </w:rPr>
      <w:t>/2023</w:t>
    </w:r>
  </w:p>
  <w:p w14:paraId="0C5ABE3C" w14:textId="77777777" w:rsidR="00913B83" w:rsidRPr="0097012A" w:rsidRDefault="00913B83" w:rsidP="00913B83">
    <w:pPr>
      <w:pStyle w:val="Rodap"/>
      <w:rPr>
        <w:rFonts w:cs="Arial"/>
        <w:sz w:val="14"/>
        <w:szCs w:val="14"/>
      </w:rPr>
    </w:pPr>
    <w:r w:rsidRPr="0097012A">
      <w:rPr>
        <w:rFonts w:cs="Arial"/>
        <w:sz w:val="14"/>
        <w:szCs w:val="14"/>
      </w:rPr>
      <w:t xml:space="preserve">Termo de contrato modelo para Pregão Eletrônico - </w:t>
    </w:r>
    <w:r>
      <w:rPr>
        <w:rFonts w:cs="Arial"/>
        <w:sz w:val="14"/>
        <w:szCs w:val="14"/>
      </w:rPr>
      <w:t>Engenharia</w:t>
    </w:r>
    <w:r w:rsidRPr="0097012A">
      <w:rPr>
        <w:rFonts w:cs="Arial"/>
        <w:sz w:val="14"/>
        <w:szCs w:val="14"/>
      </w:rPr>
      <w:t xml:space="preserve"> - Lei n.º 14.133, de 2021.</w:t>
    </w:r>
  </w:p>
  <w:p w14:paraId="1040C8BC" w14:textId="77777777" w:rsidR="00913B83" w:rsidRPr="00FF1176" w:rsidRDefault="00913B83" w:rsidP="00913B83">
    <w:pPr>
      <w:pStyle w:val="Rodap"/>
      <w:rPr>
        <w:rFonts w:cs="Arial"/>
        <w:sz w:val="14"/>
        <w:szCs w:val="14"/>
      </w:rPr>
    </w:pPr>
    <w:r w:rsidRPr="006E5D42">
      <w:rPr>
        <w:rFonts w:cs="Arial"/>
        <w:sz w:val="14"/>
        <w:szCs w:val="14"/>
      </w:rPr>
      <w:t>Revisado</w:t>
    </w:r>
    <w:r w:rsidRPr="00FF1176">
      <w:rPr>
        <w:rFonts w:cs="Arial"/>
        <w:sz w:val="14"/>
        <w:szCs w:val="14"/>
      </w:rPr>
      <w:t xml:space="preserve"> pela Secretaria de Gestão </w:t>
    </w:r>
    <w:r w:rsidRPr="006E5D42">
      <w:rPr>
        <w:rFonts w:cs="Arial"/>
        <w:sz w:val="14"/>
        <w:szCs w:val="14"/>
      </w:rPr>
      <w:t>e Inovação.</w:t>
    </w:r>
  </w:p>
  <w:p w14:paraId="4312F900" w14:textId="05DEBFA3" w:rsidR="000A58EF" w:rsidRPr="007D1C2C" w:rsidRDefault="00913B83" w:rsidP="00913B83">
    <w:pPr>
      <w:pStyle w:val="Rodap"/>
      <w:rPr>
        <w:i/>
      </w:rPr>
    </w:pPr>
    <w:r w:rsidRPr="00FF1176">
      <w:rPr>
        <w:rFonts w:cs="Arial"/>
        <w:sz w:val="14"/>
        <w:szCs w:val="14"/>
      </w:rPr>
      <w:t xml:space="preserve">Identidade visual pela Secretaria de Gestão </w:t>
    </w:r>
    <w:r w:rsidRPr="006E5D42">
      <w:rPr>
        <w:rFonts w:cs="Arial"/>
        <w:sz w:val="14"/>
        <w:szCs w:val="14"/>
      </w:rPr>
      <w:t>e Inovação</w:t>
    </w:r>
    <w:r w:rsidRPr="0097012A">
      <w:rPr>
        <w:rFonts w:cs="Arial"/>
        <w:sz w:val="14"/>
        <w:szCs w:val="14"/>
      </w:rPr>
      <w:t xml:space="preserve"> (versão </w:t>
    </w:r>
    <w:r>
      <w:rPr>
        <w:rFonts w:cs="Arial"/>
        <w:sz w:val="14"/>
        <w:szCs w:val="14"/>
        <w:highlight w:val="yellow"/>
      </w:rPr>
      <w:t>agosto</w:t>
    </w:r>
    <w:r w:rsidRPr="006E5D42">
      <w:rPr>
        <w:rFonts w:cs="Arial"/>
        <w:sz w:val="14"/>
        <w:szCs w:val="14"/>
        <w:highlight w:val="yellow"/>
      </w:rPr>
      <w:t>/2023</w:t>
    </w:r>
    <w:r>
      <w:rPr>
        <w:rFonts w:cs="Arial"/>
        <w:sz w:val="14"/>
        <w:szCs w:val="14"/>
      </w:rPr>
      <w:t xml:space="preserve"> </w:t>
    </w:r>
    <w:r w:rsidR="000A58EF">
      <w:rPr>
        <w:sz w:val="12"/>
        <w:szCs w:val="12"/>
      </w:rPr>
      <w:tab/>
    </w:r>
    <w:r w:rsidR="000A58EF">
      <w:rPr>
        <w:rFonts w:ascii="Verdana" w:hAnsi="Verdana"/>
        <w:sz w:val="16"/>
        <w:szCs w:val="16"/>
      </w:rPr>
      <w:t>Pág</w:t>
    </w:r>
    <w:r w:rsidR="000A58EF" w:rsidRPr="00901838">
      <w:rPr>
        <w:rFonts w:ascii="Verdana" w:hAnsi="Verdana"/>
        <w:sz w:val="16"/>
        <w:szCs w:val="16"/>
      </w:rPr>
      <w:t xml:space="preserve">. </w:t>
    </w:r>
    <w:r w:rsidR="000A58EF" w:rsidRPr="00901838">
      <w:rPr>
        <w:rStyle w:val="Nmerodepgina"/>
        <w:rFonts w:ascii="Verdana" w:eastAsia="MS Gothic" w:hAnsi="Verdana"/>
        <w:sz w:val="16"/>
        <w:szCs w:val="16"/>
      </w:rPr>
      <w:fldChar w:fldCharType="begin"/>
    </w:r>
    <w:r w:rsidR="000A58EF" w:rsidRPr="00901838">
      <w:rPr>
        <w:rStyle w:val="Nmerodepgina"/>
        <w:rFonts w:ascii="Verdana" w:eastAsia="MS Gothic" w:hAnsi="Verdana"/>
        <w:sz w:val="16"/>
        <w:szCs w:val="16"/>
      </w:rPr>
      <w:instrText xml:space="preserve"> PAGE </w:instrText>
    </w:r>
    <w:r w:rsidR="000A58EF" w:rsidRPr="00901838">
      <w:rPr>
        <w:rStyle w:val="Nmerodepgina"/>
        <w:rFonts w:ascii="Verdana" w:eastAsia="MS Gothic" w:hAnsi="Verdana"/>
        <w:sz w:val="16"/>
        <w:szCs w:val="16"/>
      </w:rPr>
      <w:fldChar w:fldCharType="separate"/>
    </w:r>
    <w:r w:rsidR="000A58EF">
      <w:rPr>
        <w:rStyle w:val="Nmerodepgina"/>
        <w:rFonts w:ascii="Verdana" w:eastAsia="MS Gothic" w:hAnsi="Verdana"/>
        <w:noProof/>
        <w:sz w:val="16"/>
        <w:szCs w:val="16"/>
      </w:rPr>
      <w:t>14</w:t>
    </w:r>
    <w:r w:rsidR="000A58EF" w:rsidRPr="00901838">
      <w:rPr>
        <w:rStyle w:val="Nmerodepgina"/>
        <w:rFonts w:ascii="Verdana" w:eastAsia="MS Gothic" w:hAnsi="Verdana"/>
        <w:sz w:val="16"/>
        <w:szCs w:val="16"/>
      </w:rPr>
      <w:fldChar w:fldCharType="end"/>
    </w:r>
    <w:r w:rsidR="000A58EF" w:rsidRPr="00901838">
      <w:rPr>
        <w:rStyle w:val="Nmerodepgina"/>
        <w:rFonts w:ascii="Verdana" w:eastAsia="MS Gothic" w:hAnsi="Verdana"/>
        <w:sz w:val="16"/>
        <w:szCs w:val="16"/>
      </w:rPr>
      <w:t>/</w:t>
    </w:r>
    <w:r w:rsidR="000A58EF" w:rsidRPr="00901838">
      <w:rPr>
        <w:rStyle w:val="Nmerodepgina"/>
        <w:rFonts w:ascii="Verdana" w:eastAsia="MS Gothic" w:hAnsi="Verdana"/>
        <w:sz w:val="16"/>
        <w:szCs w:val="16"/>
      </w:rPr>
      <w:fldChar w:fldCharType="begin"/>
    </w:r>
    <w:r w:rsidR="000A58EF" w:rsidRPr="00901838">
      <w:rPr>
        <w:rStyle w:val="Nmerodepgina"/>
        <w:rFonts w:ascii="Verdana" w:eastAsia="MS Gothic" w:hAnsi="Verdana"/>
        <w:sz w:val="16"/>
        <w:szCs w:val="16"/>
      </w:rPr>
      <w:instrText xml:space="preserve"> NUMPAGES </w:instrText>
    </w:r>
    <w:r w:rsidR="000A58EF" w:rsidRPr="00901838">
      <w:rPr>
        <w:rStyle w:val="Nmerodepgina"/>
        <w:rFonts w:ascii="Verdana" w:eastAsia="MS Gothic" w:hAnsi="Verdana"/>
        <w:sz w:val="16"/>
        <w:szCs w:val="16"/>
      </w:rPr>
      <w:fldChar w:fldCharType="separate"/>
    </w:r>
    <w:r w:rsidR="000A58EF">
      <w:rPr>
        <w:rStyle w:val="Nmerodepgina"/>
        <w:rFonts w:ascii="Verdana" w:eastAsia="MS Gothic" w:hAnsi="Verdana"/>
        <w:noProof/>
        <w:sz w:val="16"/>
        <w:szCs w:val="16"/>
      </w:rPr>
      <w:t>39</w:t>
    </w:r>
    <w:r w:rsidR="000A58EF" w:rsidRPr="00901838">
      <w:rPr>
        <w:rStyle w:val="Nmerodepgina"/>
        <w:rFonts w:ascii="Verdana" w:eastAsia="MS Gothic" w:hAnsi="Verdana"/>
        <w:sz w:val="16"/>
        <w:szCs w:val="16"/>
      </w:rPr>
      <w:fldChar w:fldCharType="end"/>
    </w:r>
  </w:p>
  <w:p w14:paraId="49E75F66" w14:textId="77777777" w:rsidR="000A58EF" w:rsidRDefault="000A58EF">
    <w:pPr>
      <w:pStyle w:val="Rodap"/>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D3BD0" w14:textId="77777777" w:rsidR="00787DE4" w:rsidRDefault="00787DE4" w:rsidP="00195787">
      <w:r>
        <w:separator/>
      </w:r>
    </w:p>
  </w:footnote>
  <w:footnote w:type="continuationSeparator" w:id="0">
    <w:p w14:paraId="7DCF40F3" w14:textId="77777777" w:rsidR="00787DE4" w:rsidRDefault="00787DE4" w:rsidP="00195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272D8" w14:textId="2C26E5B4" w:rsidR="000A58EF" w:rsidRDefault="000A58EF" w:rsidP="006E4496">
    <w:pPr>
      <w:pStyle w:val="Cabealho"/>
      <w:jc w:val="right"/>
      <w:rPr>
        <w:rFonts w:ascii="Verdana" w:hAnsi="Verdana"/>
        <w:sz w:val="16"/>
        <w:szCs w:val="16"/>
      </w:rPr>
    </w:pPr>
  </w:p>
  <w:p w14:paraId="68ECA8D3" w14:textId="1BC9967D" w:rsidR="000A58EF" w:rsidRDefault="0054468A" w:rsidP="006E4496">
    <w:pPr>
      <w:pStyle w:val="Cabealho"/>
      <w:jc w:val="right"/>
      <w:rPr>
        <w:rFonts w:ascii="Verdana" w:hAnsi="Verdana"/>
        <w:sz w:val="16"/>
        <w:szCs w:val="16"/>
      </w:rPr>
    </w:pPr>
    <w:r>
      <w:rPr>
        <w:rFonts w:ascii="Verdana" w:hAnsi="Verdana"/>
        <w:noProof/>
        <w:sz w:val="16"/>
        <w:szCs w:val="16"/>
      </w:rPr>
      <w:drawing>
        <wp:anchor distT="0" distB="0" distL="114300" distR="114300" simplePos="0" relativeHeight="251658240" behindDoc="0" locked="0" layoutInCell="1" allowOverlap="1" wp14:anchorId="655FFA9C" wp14:editId="05A81A09">
          <wp:simplePos x="0" y="0"/>
          <wp:positionH relativeFrom="margin">
            <wp:posOffset>-334645</wp:posOffset>
          </wp:positionH>
          <wp:positionV relativeFrom="paragraph">
            <wp:posOffset>126365</wp:posOffset>
          </wp:positionV>
          <wp:extent cx="685800" cy="370840"/>
          <wp:effectExtent l="0" t="0" r="0" b="0"/>
          <wp:wrapNone/>
          <wp:docPr id="1268754057" name="Imagem 1268754057" descr="Uma imagem contendo clip-art&#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ff.jpg"/>
                  <pic:cNvPicPr/>
                </pic:nvPicPr>
                <pic:blipFill>
                  <a:blip r:embed="rId1"/>
                  <a:stretch>
                    <a:fillRect/>
                  </a:stretch>
                </pic:blipFill>
                <pic:spPr>
                  <a:xfrm>
                    <a:off x="0" y="0"/>
                    <a:ext cx="685800" cy="370840"/>
                  </a:xfrm>
                  <a:prstGeom prst="rect">
                    <a:avLst/>
                  </a:prstGeom>
                </pic:spPr>
              </pic:pic>
            </a:graphicData>
          </a:graphic>
        </wp:anchor>
      </w:drawing>
    </w:r>
    <w:r>
      <w:rPr>
        <w:rFonts w:ascii="Verdana" w:hAnsi="Verdana"/>
        <w:noProof/>
        <w:sz w:val="16"/>
        <w:szCs w:val="16"/>
      </w:rPr>
      <w:drawing>
        <wp:anchor distT="0" distB="0" distL="114300" distR="114300" simplePos="0" relativeHeight="251659264" behindDoc="0" locked="0" layoutInCell="1" allowOverlap="1" wp14:anchorId="53CF985F" wp14:editId="75F797CC">
          <wp:simplePos x="0" y="0"/>
          <wp:positionH relativeFrom="column">
            <wp:posOffset>5373370</wp:posOffset>
          </wp:positionH>
          <wp:positionV relativeFrom="paragraph">
            <wp:posOffset>117475</wp:posOffset>
          </wp:positionV>
          <wp:extent cx="1120140" cy="383298"/>
          <wp:effectExtent l="0" t="0" r="0" b="0"/>
          <wp:wrapNone/>
          <wp:docPr id="1379240979" name="Imagem 1379240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road.png"/>
                  <pic:cNvPicPr/>
                </pic:nvPicPr>
                <pic:blipFill>
                  <a:blip r:embed="rId2"/>
                  <a:stretch>
                    <a:fillRect/>
                  </a:stretch>
                </pic:blipFill>
                <pic:spPr>
                  <a:xfrm>
                    <a:off x="0" y="0"/>
                    <a:ext cx="1120140" cy="383298"/>
                  </a:xfrm>
                  <a:prstGeom prst="rect">
                    <a:avLst/>
                  </a:prstGeom>
                </pic:spPr>
              </pic:pic>
            </a:graphicData>
          </a:graphic>
        </wp:anchor>
      </w:drawing>
    </w:r>
  </w:p>
  <w:p w14:paraId="09534C64" w14:textId="29F28454" w:rsidR="000A58EF" w:rsidRDefault="000A58EF" w:rsidP="007D1562">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0"/>
        </w:tabs>
        <w:ind w:left="0" w:hanging="360"/>
      </w:pPr>
      <w:rPr>
        <w:rFonts w:ascii="Symbol" w:hAnsi="Symbol" w:cs="Symbol"/>
      </w:rPr>
    </w:lvl>
  </w:abstractNum>
  <w:abstractNum w:abstractNumId="1" w15:restartNumberingAfterBreak="0">
    <w:nsid w:val="00000003"/>
    <w:multiLevelType w:val="multilevel"/>
    <w:tmpl w:val="00000003"/>
    <w:name w:val="WW8Num3"/>
    <w:lvl w:ilvl="0">
      <w:start w:val="1"/>
      <w:numFmt w:val="none"/>
      <w:suff w:val="nothing"/>
      <w:lvlText w:val=""/>
      <w:lvlJc w:val="left"/>
      <w:pPr>
        <w:tabs>
          <w:tab w:val="num" w:pos="0"/>
        </w:tabs>
        <w:ind w:left="0" w:firstLine="0"/>
      </w:pPr>
      <w:rPr>
        <w:rFonts w:ascii="Symbol" w:hAnsi="Symbol" w:cs="StarSymbol"/>
        <w:color w:val="0000FF"/>
        <w:sz w:val="18"/>
        <w:szCs w:val="18"/>
      </w:rPr>
    </w:lvl>
    <w:lvl w:ilvl="1">
      <w:start w:val="1"/>
      <w:numFmt w:val="none"/>
      <w:suff w:val="nothing"/>
      <w:lvlText w:val=""/>
      <w:lvlJc w:val="left"/>
      <w:pPr>
        <w:tabs>
          <w:tab w:val="num" w:pos="0"/>
        </w:tabs>
        <w:ind w:left="0" w:firstLine="0"/>
      </w:pPr>
      <w:rPr>
        <w:rFonts w:ascii="OpenSymbol" w:hAnsi="OpenSymbol" w:cs="Courier New"/>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Arial Narrow"/>
        <w:b/>
        <w:sz w:val="18"/>
        <w:szCs w:val="1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Arial Narrow"/>
        <w:b/>
        <w:sz w:val="18"/>
        <w:szCs w:val="18"/>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Arial Narrow"/>
        <w:b/>
        <w:sz w:val="18"/>
        <w:szCs w:val="18"/>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5"/>
    <w:multiLevelType w:val="multilevel"/>
    <w:tmpl w:val="00000005"/>
    <w:name w:val="WW8Num5"/>
    <w:lvl w:ilvl="0">
      <w:start w:val="1"/>
      <w:numFmt w:val="none"/>
      <w:suff w:val="nothing"/>
      <w:lvlText w:val=""/>
      <w:lvlJc w:val="left"/>
      <w:pPr>
        <w:tabs>
          <w:tab w:val="num" w:pos="0"/>
        </w:tabs>
        <w:ind w:left="0" w:firstLine="0"/>
      </w:pPr>
      <w:rPr>
        <w:rFonts w:cs="Arial"/>
        <w:b/>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decimal"/>
      <w:lvlText w:val=".%6"/>
      <w:lvlJc w:val="left"/>
      <w:pPr>
        <w:tabs>
          <w:tab w:val="num" w:pos="360"/>
        </w:tabs>
        <w:ind w:left="360" w:hanging="360"/>
      </w:pPr>
      <w:rPr>
        <w:b/>
        <w:sz w:val="20"/>
        <w:szCs w:val="20"/>
      </w:rPr>
    </w:lvl>
    <w:lvl w:ilvl="6">
      <w:start w:val="1"/>
      <w:numFmt w:val="none"/>
      <w:suff w:val="nothing"/>
      <w:lvlText w:val=""/>
      <w:lvlJc w:val="left"/>
      <w:pPr>
        <w:tabs>
          <w:tab w:val="num" w:pos="0"/>
        </w:tabs>
        <w:ind w:left="0" w:firstLine="0"/>
      </w:pPr>
    </w:lvl>
    <w:lvl w:ilvl="7">
      <w:start w:val="1"/>
      <w:numFmt w:val="decimal"/>
      <w:lvlText w:val=".%8"/>
      <w:lvlJc w:val="left"/>
      <w:pPr>
        <w:tabs>
          <w:tab w:val="num" w:pos="5409"/>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cs="Symbol"/>
        <w:sz w:val="18"/>
        <w:szCs w:val="18"/>
      </w:rPr>
    </w:lvl>
  </w:abstractNum>
  <w:abstractNum w:abstractNumId="5"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Arial Narrow"/>
      </w:rPr>
    </w:lvl>
  </w:abstractNum>
  <w:abstractNum w:abstractNumId="6"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ymbol"/>
      </w:rPr>
    </w:lvl>
  </w:abstractNum>
  <w:abstractNum w:abstractNumId="7" w15:restartNumberingAfterBreak="0">
    <w:nsid w:val="00000009"/>
    <w:multiLevelType w:val="singleLevel"/>
    <w:tmpl w:val="00000009"/>
    <w:name w:val="WW8Num9"/>
    <w:lvl w:ilvl="0">
      <w:start w:val="1"/>
      <w:numFmt w:val="lowerLetter"/>
      <w:lvlText w:val="%1)"/>
      <w:lvlJc w:val="left"/>
      <w:pPr>
        <w:tabs>
          <w:tab w:val="num" w:pos="1211"/>
        </w:tabs>
        <w:ind w:left="1211" w:hanging="360"/>
      </w:pPr>
      <w:rPr>
        <w:rFonts w:ascii="Symbol" w:hAnsi="Symbol" w:cs="Symbol"/>
        <w:sz w:val="18"/>
        <w:szCs w:val="18"/>
      </w:rPr>
    </w:lvl>
  </w:abstractNum>
  <w:abstractNum w:abstractNumId="8"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Symbol" w:hAnsi="Symbol" w:cs="Symbol"/>
        <w:sz w:val="18"/>
        <w:szCs w:val="18"/>
      </w:rPr>
    </w:lvl>
  </w:abstractNum>
  <w:abstractNum w:abstractNumId="9"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Symbol" w:hAnsi="Symbol" w:cs="Arial"/>
        <w:b/>
        <w:sz w:val="20"/>
        <w:szCs w:val="20"/>
      </w:rPr>
    </w:lvl>
  </w:abstractNum>
  <w:abstractNum w:abstractNumId="10"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Arial Narrow"/>
        <w:b/>
        <w:sz w:val="20"/>
        <w:szCs w:val="20"/>
      </w:rPr>
    </w:lvl>
  </w:abstractNum>
  <w:abstractNum w:abstractNumId="11" w15:restartNumberingAfterBreak="0">
    <w:nsid w:val="0000000D"/>
    <w:multiLevelType w:val="multilevel"/>
    <w:tmpl w:val="0000000D"/>
    <w:name w:val="WW8Num13"/>
    <w:lvl w:ilvl="0">
      <w:start w:val="3"/>
      <w:numFmt w:val="decimal"/>
      <w:lvlText w:val="%1"/>
      <w:lvlJc w:val="left"/>
      <w:pPr>
        <w:tabs>
          <w:tab w:val="num" w:pos="0"/>
        </w:tabs>
        <w:ind w:left="360" w:hanging="360"/>
      </w:pPr>
      <w:rPr>
        <w:rFonts w:cs="Arial Narrow"/>
      </w:rPr>
    </w:lvl>
    <w:lvl w:ilvl="1">
      <w:start w:val="1"/>
      <w:numFmt w:val="decimal"/>
      <w:lvlText w:val="%1.%2"/>
      <w:lvlJc w:val="left"/>
      <w:pPr>
        <w:tabs>
          <w:tab w:val="num" w:pos="0"/>
        </w:tabs>
        <w:ind w:left="360" w:hanging="360"/>
      </w:pPr>
      <w:rPr>
        <w:b/>
      </w:rPr>
    </w:lvl>
    <w:lvl w:ilvl="2">
      <w:start w:val="1"/>
      <w:numFmt w:val="decimal"/>
      <w:lvlText w:val="%1.%2.%3"/>
      <w:lvlJc w:val="left"/>
      <w:pPr>
        <w:tabs>
          <w:tab w:val="num" w:pos="0"/>
        </w:tabs>
        <w:ind w:left="360" w:hanging="36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720" w:hanging="72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080" w:hanging="1080"/>
      </w:pPr>
    </w:lvl>
    <w:lvl w:ilvl="8">
      <w:start w:val="1"/>
      <w:numFmt w:val="decimal"/>
      <w:lvlText w:val="%1.%2.%3.%4.%5.%6.%7.%8.%9"/>
      <w:lvlJc w:val="left"/>
      <w:pPr>
        <w:tabs>
          <w:tab w:val="num" w:pos="0"/>
        </w:tabs>
        <w:ind w:left="1080" w:hanging="1080"/>
      </w:pPr>
    </w:lvl>
  </w:abstractNum>
  <w:abstractNum w:abstractNumId="12" w15:restartNumberingAfterBreak="0">
    <w:nsid w:val="0000000E"/>
    <w:multiLevelType w:val="multilevel"/>
    <w:tmpl w:val="0000000E"/>
    <w:name w:val="WW8Num14"/>
    <w:lvl w:ilvl="0">
      <w:start w:val="1"/>
      <w:numFmt w:val="decimal"/>
      <w:lvlText w:val="%1."/>
      <w:lvlJc w:val="left"/>
      <w:pPr>
        <w:tabs>
          <w:tab w:val="num" w:pos="720"/>
        </w:tabs>
        <w:ind w:left="720" w:hanging="360"/>
      </w:pPr>
      <w:rPr>
        <w:rFonts w:cs="Arial Narrow"/>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000000F"/>
    <w:multiLevelType w:val="multilevel"/>
    <w:tmpl w:val="0000000F"/>
    <w:name w:val="WW8Num15"/>
    <w:lvl w:ilvl="0">
      <w:start w:val="1"/>
      <w:numFmt w:val="decimal"/>
      <w:lvlText w:val="%1-"/>
      <w:lvlJc w:val="left"/>
      <w:pPr>
        <w:tabs>
          <w:tab w:val="num" w:pos="720"/>
        </w:tabs>
        <w:ind w:left="720" w:hanging="360"/>
      </w:pPr>
      <w:rPr>
        <w:rFonts w:ascii="Arial Narrow" w:hAnsi="Arial Narrow" w:cs="Arial Narrow"/>
        <w:b/>
        <w:sz w:val="18"/>
        <w:szCs w:val="18"/>
      </w:rPr>
    </w:lvl>
    <w:lvl w:ilvl="1">
      <w:start w:val="1"/>
      <w:numFmt w:val="lowerLetter"/>
      <w:lvlText w:val="%2."/>
      <w:lvlJc w:val="left"/>
      <w:pPr>
        <w:tabs>
          <w:tab w:val="num" w:pos="1440"/>
        </w:tabs>
        <w:ind w:left="1440" w:hanging="360"/>
      </w:pPr>
      <w:rPr>
        <w:rFonts w:ascii="Courier New" w:hAnsi="Courier New" w:cs="Courier New"/>
      </w:rPr>
    </w:lvl>
    <w:lvl w:ilvl="2">
      <w:start w:val="1"/>
      <w:numFmt w:val="lowerRoman"/>
      <w:lvlText w:val="%3."/>
      <w:lvlJc w:val="right"/>
      <w:pPr>
        <w:tabs>
          <w:tab w:val="num" w:pos="2160"/>
        </w:tabs>
        <w:ind w:left="2160" w:hanging="180"/>
      </w:pPr>
      <w:rPr>
        <w:rFonts w:ascii="Wingdings" w:hAnsi="Wingdings" w:cs="Wingdings"/>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10"/>
    <w:multiLevelType w:val="singleLevel"/>
    <w:tmpl w:val="00000010"/>
    <w:name w:val="WW8Num16"/>
    <w:lvl w:ilvl="0">
      <w:start w:val="1"/>
      <w:numFmt w:val="bullet"/>
      <w:lvlText w:val=""/>
      <w:lvlJc w:val="left"/>
      <w:pPr>
        <w:tabs>
          <w:tab w:val="num" w:pos="708"/>
        </w:tabs>
        <w:ind w:left="1068" w:hanging="360"/>
      </w:pPr>
      <w:rPr>
        <w:rFonts w:ascii="Symbol" w:hAnsi="Symbol" w:cs="Symbol"/>
        <w:sz w:val="18"/>
        <w:szCs w:val="18"/>
      </w:rPr>
    </w:lvl>
  </w:abstractNum>
  <w:abstractNum w:abstractNumId="15"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cs="Arial"/>
        <w:sz w:val="20"/>
        <w:szCs w:val="2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Arial"/>
        <w:sz w:val="20"/>
        <w:szCs w:val="2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Arial"/>
        <w:sz w:val="20"/>
        <w:szCs w:val="2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6" w15:restartNumberingAfterBreak="0">
    <w:nsid w:val="00000012"/>
    <w:multiLevelType w:val="singleLevel"/>
    <w:tmpl w:val="00000012"/>
    <w:name w:val="WW8Num18"/>
    <w:lvl w:ilvl="0">
      <w:start w:val="1"/>
      <w:numFmt w:val="decimal"/>
      <w:lvlText w:val="%1."/>
      <w:lvlJc w:val="left"/>
      <w:pPr>
        <w:tabs>
          <w:tab w:val="num" w:pos="0"/>
        </w:tabs>
        <w:ind w:left="720" w:hanging="360"/>
      </w:pPr>
      <w:rPr>
        <w:rFonts w:ascii="Arial Narrow" w:eastAsia="Arial Narrow" w:hAnsi="Arial Narrow" w:cs="Arial Narrow" w:hint="default"/>
        <w:b/>
      </w:rPr>
    </w:lvl>
  </w:abstractNum>
  <w:abstractNum w:abstractNumId="17" w15:restartNumberingAfterBreak="0">
    <w:nsid w:val="00000013"/>
    <w:multiLevelType w:val="singleLevel"/>
    <w:tmpl w:val="00000013"/>
    <w:name w:val="WW8Num19"/>
    <w:lvl w:ilvl="0">
      <w:start w:val="1"/>
      <w:numFmt w:val="bullet"/>
      <w:lvlText w:val=""/>
      <w:lvlJc w:val="left"/>
      <w:pPr>
        <w:tabs>
          <w:tab w:val="num" w:pos="708"/>
        </w:tabs>
        <w:ind w:left="1080" w:hanging="360"/>
      </w:pPr>
      <w:rPr>
        <w:rFonts w:ascii="Symbol" w:hAnsi="Symbol" w:cs="Symbol" w:hint="default"/>
      </w:rPr>
    </w:lvl>
  </w:abstractNum>
  <w:abstractNum w:abstractNumId="18" w15:restartNumberingAfterBreak="0">
    <w:nsid w:val="00000014"/>
    <w:multiLevelType w:val="singleLevel"/>
    <w:tmpl w:val="00000014"/>
    <w:name w:val="WW8Num20"/>
    <w:lvl w:ilvl="0">
      <w:start w:val="1"/>
      <w:numFmt w:val="lowerLetter"/>
      <w:lvlText w:val="%1)"/>
      <w:lvlJc w:val="left"/>
      <w:pPr>
        <w:tabs>
          <w:tab w:val="num" w:pos="0"/>
        </w:tabs>
        <w:ind w:left="2217" w:hanging="360"/>
      </w:pPr>
      <w:rPr>
        <w:rFonts w:ascii="Arial Narrow" w:hAnsi="Arial Narrow" w:cs="Arial Narrow" w:hint="default"/>
      </w:rPr>
    </w:lvl>
  </w:abstractNum>
  <w:abstractNum w:abstractNumId="19" w15:restartNumberingAfterBreak="0">
    <w:nsid w:val="00000015"/>
    <w:multiLevelType w:val="singleLevel"/>
    <w:tmpl w:val="00000015"/>
    <w:name w:val="WW8Num21"/>
    <w:lvl w:ilvl="0">
      <w:start w:val="1"/>
      <w:numFmt w:val="lowerLetter"/>
      <w:lvlText w:val="%1)"/>
      <w:lvlJc w:val="left"/>
      <w:pPr>
        <w:tabs>
          <w:tab w:val="num" w:pos="0"/>
        </w:tabs>
        <w:ind w:left="2217" w:hanging="360"/>
      </w:pPr>
      <w:rPr>
        <w:rFonts w:ascii="Arial Narrow" w:hAnsi="Arial Narrow" w:cs="Arial Narrow" w:hint="default"/>
        <w:b/>
        <w:sz w:val="20"/>
        <w:szCs w:val="20"/>
      </w:rPr>
    </w:lvl>
  </w:abstractNum>
  <w:abstractNum w:abstractNumId="2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1" w15:restartNumberingAfterBreak="0">
    <w:nsid w:val="068F446E"/>
    <w:multiLevelType w:val="multilevel"/>
    <w:tmpl w:val="DB54D4F6"/>
    <w:lvl w:ilvl="0">
      <w:start w:val="9"/>
      <w:numFmt w:val="decimal"/>
      <w:lvlText w:val="%1."/>
      <w:lvlJc w:val="left"/>
      <w:pPr>
        <w:ind w:left="435" w:hanging="435"/>
      </w:pPr>
      <w:rPr>
        <w:rFonts w:hint="default"/>
      </w:rPr>
    </w:lvl>
    <w:lvl w:ilvl="1">
      <w:start w:val="44"/>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1D65737B"/>
    <w:multiLevelType w:val="hybridMultilevel"/>
    <w:tmpl w:val="F23209CC"/>
    <w:lvl w:ilvl="0" w:tplc="FAECB442">
      <w:start w:val="1"/>
      <w:numFmt w:val="lowerLetter"/>
      <w:pStyle w:val="SalisAlineaArial11"/>
      <w:lvlText w:val="%1)"/>
      <w:lvlJc w:val="left"/>
      <w:pPr>
        <w:tabs>
          <w:tab w:val="num" w:pos="1440"/>
        </w:tabs>
        <w:ind w:left="1440" w:hanging="360"/>
      </w:pPr>
      <w:rPr>
        <w:rFonts w:hint="default"/>
      </w:rPr>
    </w:lvl>
    <w:lvl w:ilvl="1" w:tplc="04160019" w:tentative="1">
      <w:start w:val="1"/>
      <w:numFmt w:val="lowerLetter"/>
      <w:lvlText w:val="%2."/>
      <w:lvlJc w:val="left"/>
      <w:pPr>
        <w:tabs>
          <w:tab w:val="num" w:pos="2094"/>
        </w:tabs>
        <w:ind w:left="2094" w:hanging="360"/>
      </w:pPr>
    </w:lvl>
    <w:lvl w:ilvl="2" w:tplc="0416001B" w:tentative="1">
      <w:start w:val="1"/>
      <w:numFmt w:val="lowerRoman"/>
      <w:lvlText w:val="%3."/>
      <w:lvlJc w:val="right"/>
      <w:pPr>
        <w:tabs>
          <w:tab w:val="num" w:pos="2814"/>
        </w:tabs>
        <w:ind w:left="2814" w:hanging="180"/>
      </w:pPr>
    </w:lvl>
    <w:lvl w:ilvl="3" w:tplc="0416000F" w:tentative="1">
      <w:start w:val="1"/>
      <w:numFmt w:val="decimal"/>
      <w:lvlText w:val="%4."/>
      <w:lvlJc w:val="left"/>
      <w:pPr>
        <w:tabs>
          <w:tab w:val="num" w:pos="3534"/>
        </w:tabs>
        <w:ind w:left="3534" w:hanging="360"/>
      </w:pPr>
    </w:lvl>
    <w:lvl w:ilvl="4" w:tplc="04160019" w:tentative="1">
      <w:start w:val="1"/>
      <w:numFmt w:val="lowerLetter"/>
      <w:lvlText w:val="%5."/>
      <w:lvlJc w:val="left"/>
      <w:pPr>
        <w:tabs>
          <w:tab w:val="num" w:pos="4254"/>
        </w:tabs>
        <w:ind w:left="4254" w:hanging="360"/>
      </w:pPr>
    </w:lvl>
    <w:lvl w:ilvl="5" w:tplc="0416001B" w:tentative="1">
      <w:start w:val="1"/>
      <w:numFmt w:val="lowerRoman"/>
      <w:lvlText w:val="%6."/>
      <w:lvlJc w:val="right"/>
      <w:pPr>
        <w:tabs>
          <w:tab w:val="num" w:pos="4974"/>
        </w:tabs>
        <w:ind w:left="4974" w:hanging="180"/>
      </w:pPr>
    </w:lvl>
    <w:lvl w:ilvl="6" w:tplc="0416000F" w:tentative="1">
      <w:start w:val="1"/>
      <w:numFmt w:val="decimal"/>
      <w:lvlText w:val="%7."/>
      <w:lvlJc w:val="left"/>
      <w:pPr>
        <w:tabs>
          <w:tab w:val="num" w:pos="5694"/>
        </w:tabs>
        <w:ind w:left="5694" w:hanging="360"/>
      </w:pPr>
    </w:lvl>
    <w:lvl w:ilvl="7" w:tplc="04160019" w:tentative="1">
      <w:start w:val="1"/>
      <w:numFmt w:val="lowerLetter"/>
      <w:lvlText w:val="%8."/>
      <w:lvlJc w:val="left"/>
      <w:pPr>
        <w:tabs>
          <w:tab w:val="num" w:pos="6414"/>
        </w:tabs>
        <w:ind w:left="6414" w:hanging="360"/>
      </w:pPr>
    </w:lvl>
    <w:lvl w:ilvl="8" w:tplc="0416001B" w:tentative="1">
      <w:start w:val="1"/>
      <w:numFmt w:val="lowerRoman"/>
      <w:lvlText w:val="%9."/>
      <w:lvlJc w:val="right"/>
      <w:pPr>
        <w:tabs>
          <w:tab w:val="num" w:pos="7134"/>
        </w:tabs>
        <w:ind w:left="7134" w:hanging="180"/>
      </w:pPr>
    </w:lvl>
  </w:abstractNum>
  <w:abstractNum w:abstractNumId="23" w15:restartNumberingAfterBreak="0">
    <w:nsid w:val="1EF55A82"/>
    <w:multiLevelType w:val="multilevel"/>
    <w:tmpl w:val="5C349BC4"/>
    <w:lvl w:ilvl="0">
      <w:start w:val="1"/>
      <w:numFmt w:val="bullet"/>
      <w:lvlText w:val=""/>
      <w:lvlJc w:val="left"/>
      <w:pPr>
        <w:ind w:left="360" w:hanging="360"/>
      </w:pPr>
      <w:rPr>
        <w:rFonts w:ascii="Symbol" w:hAnsi="Symbol" w:hint="default"/>
        <w:b/>
      </w:rPr>
    </w:lvl>
    <w:lvl w:ilvl="1">
      <w:start w:val="1"/>
      <w:numFmt w:val="decimal"/>
      <w:lvlText w:val="%1.%2."/>
      <w:lvlJc w:val="left"/>
      <w:pPr>
        <w:ind w:left="4969" w:hanging="432"/>
      </w:pPr>
      <w:rPr>
        <w:b w:val="0"/>
        <w:i w:val="0"/>
        <w:strike w:val="0"/>
        <w:dstrike w:val="0"/>
        <w:color w:val="auto"/>
        <w:sz w:val="20"/>
        <w:szCs w:val="20"/>
        <w:u w:val="none"/>
        <w:effect w:val="none"/>
      </w:rPr>
    </w:lvl>
    <w:lvl w:ilvl="2">
      <w:start w:val="1"/>
      <w:numFmt w:val="decimal"/>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D04230C"/>
    <w:multiLevelType w:val="hybridMultilevel"/>
    <w:tmpl w:val="7DA478E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3CB386C"/>
    <w:multiLevelType w:val="multilevel"/>
    <w:tmpl w:val="DE469E0C"/>
    <w:lvl w:ilvl="0">
      <w:start w:val="7"/>
      <w:numFmt w:val="decimal"/>
      <w:lvlText w:val="%1"/>
      <w:lvlJc w:val="left"/>
      <w:pPr>
        <w:ind w:left="450" w:hanging="450"/>
      </w:pPr>
      <w:rPr>
        <w:rFonts w:hint="default"/>
      </w:rPr>
    </w:lvl>
    <w:lvl w:ilvl="1">
      <w:start w:val="1"/>
      <w:numFmt w:val="decimal"/>
      <w:lvlText w:val="%1.%2"/>
      <w:lvlJc w:val="left"/>
      <w:pPr>
        <w:ind w:left="2718" w:hanging="450"/>
      </w:pPr>
      <w:rPr>
        <w:rFonts w:hint="default"/>
      </w:rPr>
    </w:lvl>
    <w:lvl w:ilvl="2">
      <w:start w:val="1"/>
      <w:numFmt w:val="decimal"/>
      <w:lvlText w:val="%1.%2.%3"/>
      <w:lvlJc w:val="left"/>
      <w:pPr>
        <w:ind w:left="5256" w:hanging="720"/>
      </w:pPr>
      <w:rPr>
        <w:rFonts w:hint="default"/>
        <w:color w:val="auto"/>
        <w:sz w:val="20"/>
        <w:szCs w:val="20"/>
      </w:rPr>
    </w:lvl>
    <w:lvl w:ilvl="3">
      <w:start w:val="1"/>
      <w:numFmt w:val="decimal"/>
      <w:lvlText w:val="%1.%2.%3.%4"/>
      <w:lvlJc w:val="left"/>
      <w:pPr>
        <w:ind w:left="7524" w:hanging="720"/>
      </w:pPr>
      <w:rPr>
        <w:rFonts w:hint="default"/>
      </w:rPr>
    </w:lvl>
    <w:lvl w:ilvl="4">
      <w:start w:val="1"/>
      <w:numFmt w:val="decimal"/>
      <w:lvlText w:val="%1.%2.%3.%4.%5"/>
      <w:lvlJc w:val="left"/>
      <w:pPr>
        <w:ind w:left="10152" w:hanging="1080"/>
      </w:pPr>
      <w:rPr>
        <w:rFonts w:hint="default"/>
      </w:rPr>
    </w:lvl>
    <w:lvl w:ilvl="5">
      <w:start w:val="1"/>
      <w:numFmt w:val="decimal"/>
      <w:lvlText w:val="%1.%2.%3.%4.%5.%6"/>
      <w:lvlJc w:val="left"/>
      <w:pPr>
        <w:ind w:left="12420" w:hanging="1080"/>
      </w:pPr>
      <w:rPr>
        <w:rFonts w:hint="default"/>
      </w:rPr>
    </w:lvl>
    <w:lvl w:ilvl="6">
      <w:start w:val="1"/>
      <w:numFmt w:val="decimal"/>
      <w:lvlText w:val="%1.%2.%3.%4.%5.%6.%7"/>
      <w:lvlJc w:val="left"/>
      <w:pPr>
        <w:ind w:left="15048" w:hanging="1440"/>
      </w:pPr>
      <w:rPr>
        <w:rFonts w:hint="default"/>
      </w:rPr>
    </w:lvl>
    <w:lvl w:ilvl="7">
      <w:start w:val="1"/>
      <w:numFmt w:val="decimal"/>
      <w:lvlText w:val="%1.%2.%3.%4.%5.%6.%7.%8"/>
      <w:lvlJc w:val="left"/>
      <w:pPr>
        <w:ind w:left="17316" w:hanging="1440"/>
      </w:pPr>
      <w:rPr>
        <w:rFonts w:hint="default"/>
      </w:rPr>
    </w:lvl>
    <w:lvl w:ilvl="8">
      <w:start w:val="1"/>
      <w:numFmt w:val="decimal"/>
      <w:lvlText w:val="%1.%2.%3.%4.%5.%6.%7.%8.%9"/>
      <w:lvlJc w:val="left"/>
      <w:pPr>
        <w:ind w:left="19944" w:hanging="1800"/>
      </w:pPr>
      <w:rPr>
        <w:rFonts w:hint="default"/>
      </w:rPr>
    </w:lvl>
  </w:abstractNum>
  <w:abstractNum w:abstractNumId="27" w15:restartNumberingAfterBreak="0">
    <w:nsid w:val="383E5773"/>
    <w:multiLevelType w:val="multilevel"/>
    <w:tmpl w:val="5E78AB1C"/>
    <w:lvl w:ilvl="0">
      <w:start w:val="6"/>
      <w:numFmt w:val="decimal"/>
      <w:pStyle w:val="SalisNumeroEsquerdaArial11"/>
      <w:lvlText w:val="%1."/>
      <w:lvlJc w:val="left"/>
      <w:pPr>
        <w:ind w:left="360" w:hanging="360"/>
      </w:pPr>
      <w:rPr>
        <w:rFonts w:hint="default"/>
      </w:rPr>
    </w:lvl>
    <w:lvl w:ilvl="1">
      <w:start w:val="1"/>
      <w:numFmt w:val="decimal"/>
      <w:lvlText w:val="%1.%2."/>
      <w:lvlJc w:val="left"/>
      <w:pPr>
        <w:ind w:left="574" w:hanging="432"/>
      </w:pPr>
      <w:rPr>
        <w:rFonts w:hint="default"/>
        <w:i w:val="0"/>
      </w:rPr>
    </w:lvl>
    <w:lvl w:ilvl="2">
      <w:start w:val="14"/>
      <w:numFmt w:val="decimal"/>
      <w:lvlText w:val="%1.%2.%3."/>
      <w:lvlJc w:val="left"/>
      <w:pPr>
        <w:ind w:left="1922" w:hanging="504"/>
      </w:pPr>
      <w:rPr>
        <w:rFonts w:hint="default"/>
      </w:rPr>
    </w:lvl>
    <w:lvl w:ilvl="3">
      <w:start w:val="1"/>
      <w:numFmt w:val="decimal"/>
      <w:lvlText w:val="%1.%2..%44.1"/>
      <w:lvlJc w:val="left"/>
      <w:pPr>
        <w:ind w:left="1728" w:hanging="648"/>
      </w:pPr>
      <w:rPr>
        <w:rFonts w:hint="default"/>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9F65629"/>
    <w:multiLevelType w:val="multilevel"/>
    <w:tmpl w:val="29B2FC14"/>
    <w:styleLink w:val="Listaatual3"/>
    <w:lvl w:ilvl="0">
      <w:start w:val="12"/>
      <w:numFmt w:val="decimal"/>
      <w:lvlText w:val="%1."/>
      <w:lvlJc w:val="left"/>
      <w:pPr>
        <w:ind w:left="502" w:hanging="360"/>
      </w:pPr>
      <w:rPr>
        <w:rFonts w:hint="default"/>
        <w:b/>
        <w:i w:val="0"/>
        <w:strike w:val="0"/>
        <w:dstrike w:val="0"/>
        <w:u w:val="none"/>
        <w:effect w:val="none"/>
      </w:rPr>
    </w:lvl>
    <w:lvl w:ilvl="1">
      <w:start w:val="1"/>
      <w:numFmt w:val="decimal"/>
      <w:lvlText w:val="%1.%2."/>
      <w:lvlJc w:val="left"/>
      <w:pPr>
        <w:ind w:left="858" w:hanging="432"/>
      </w:pPr>
      <w:rPr>
        <w:rFonts w:hint="default"/>
        <w:b w:val="0"/>
        <w:strike w:val="0"/>
        <w:dstrike w:val="0"/>
        <w:u w:val="none"/>
        <w:effect w:val="none"/>
      </w:rPr>
    </w:lvl>
    <w:lvl w:ilvl="2">
      <w:start w:val="1"/>
      <w:numFmt w:val="decimal"/>
      <w:lvlText w:val="%1.%2.%3."/>
      <w:lvlJc w:val="left"/>
      <w:pPr>
        <w:ind w:left="1224" w:hanging="504"/>
      </w:pPr>
      <w:rPr>
        <w:rFonts w:hint="default"/>
        <w:i w:val="0"/>
        <w:strike w:val="0"/>
        <w:dstrike w:val="0"/>
        <w:u w:val="none"/>
        <w:effect w:val="none"/>
      </w:rPr>
    </w:lvl>
    <w:lvl w:ilvl="3">
      <w:start w:val="1"/>
      <w:numFmt w:val="decimal"/>
      <w:lvlText w:val="%1.%2.%3.%4."/>
      <w:lvlJc w:val="left"/>
      <w:pPr>
        <w:ind w:left="1728" w:hanging="648"/>
      </w:pPr>
      <w:rPr>
        <w:rFonts w:hint="default"/>
      </w:rPr>
    </w:lvl>
    <w:lvl w:ilvl="4">
      <w:start w:val="1"/>
      <w:numFmt w:val="decimal"/>
      <w:lvlText w:val="%1.%2.%3.%4.%5."/>
      <w:lvlJc w:val="left"/>
      <w:pPr>
        <w:ind w:left="4053"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BF5702B"/>
    <w:multiLevelType w:val="multilevel"/>
    <w:tmpl w:val="2334FDA2"/>
    <w:styleLink w:val="Listaatual1"/>
    <w:lvl w:ilvl="0">
      <w:start w:val="1"/>
      <w:numFmt w:val="decimal"/>
      <w:lvlText w:val="%1."/>
      <w:lvlJc w:val="left"/>
      <w:pPr>
        <w:ind w:left="502" w:hanging="360"/>
      </w:pPr>
      <w:rPr>
        <w:b/>
        <w:i w:val="0"/>
        <w:strike w:val="0"/>
        <w:dstrike w:val="0"/>
        <w:u w:val="none"/>
        <w:effect w:val="none"/>
      </w:rPr>
    </w:lvl>
    <w:lvl w:ilvl="1">
      <w:start w:val="1"/>
      <w:numFmt w:val="decimal"/>
      <w:lvlText w:val="%1.%2."/>
      <w:lvlJc w:val="left"/>
      <w:pPr>
        <w:ind w:left="858" w:hanging="432"/>
      </w:pPr>
      <w:rPr>
        <w:b w:val="0"/>
        <w:strike w:val="0"/>
        <w:dstrike w:val="0"/>
        <w:u w:val="none"/>
        <w:effect w:val="none"/>
      </w:rPr>
    </w:lvl>
    <w:lvl w:ilvl="2">
      <w:start w:val="1"/>
      <w:numFmt w:val="decimal"/>
      <w:lvlText w:val="%1.%2.%3."/>
      <w:lvlJc w:val="left"/>
      <w:pPr>
        <w:ind w:left="1224" w:hanging="504"/>
      </w:pPr>
      <w:rPr>
        <w:i w:val="0"/>
        <w:strike w:val="0"/>
        <w:dstrike w:val="0"/>
        <w:u w:val="none"/>
        <w:effect w:val="none"/>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E1E4096"/>
    <w:multiLevelType w:val="multilevel"/>
    <w:tmpl w:val="76D2CBC8"/>
    <w:lvl w:ilvl="0">
      <w:start w:val="9"/>
      <w:numFmt w:val="decimal"/>
      <w:lvlText w:val="%1"/>
      <w:lvlJc w:val="left"/>
      <w:pPr>
        <w:ind w:left="560" w:hanging="560"/>
      </w:pPr>
      <w:rPr>
        <w:rFonts w:hint="default"/>
      </w:rPr>
    </w:lvl>
    <w:lvl w:ilvl="1">
      <w:start w:val="41"/>
      <w:numFmt w:val="decimal"/>
      <w:lvlText w:val="%1.%2"/>
      <w:lvlJc w:val="left"/>
      <w:pPr>
        <w:ind w:left="1340" w:hanging="5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1" w15:restartNumberingAfterBreak="0">
    <w:nsid w:val="3EC976F9"/>
    <w:multiLevelType w:val="multilevel"/>
    <w:tmpl w:val="2334FDA2"/>
    <w:styleLink w:val="Listaatual2"/>
    <w:lvl w:ilvl="0">
      <w:start w:val="1"/>
      <w:numFmt w:val="decimal"/>
      <w:lvlText w:val="%1."/>
      <w:lvlJc w:val="left"/>
      <w:pPr>
        <w:ind w:left="502" w:hanging="360"/>
      </w:pPr>
      <w:rPr>
        <w:b/>
        <w:i w:val="0"/>
        <w:strike w:val="0"/>
        <w:dstrike w:val="0"/>
        <w:u w:val="none"/>
        <w:effect w:val="none"/>
      </w:rPr>
    </w:lvl>
    <w:lvl w:ilvl="1">
      <w:start w:val="1"/>
      <w:numFmt w:val="decimal"/>
      <w:lvlText w:val="%1.%2."/>
      <w:lvlJc w:val="left"/>
      <w:pPr>
        <w:ind w:left="858" w:hanging="432"/>
      </w:pPr>
      <w:rPr>
        <w:b w:val="0"/>
        <w:strike w:val="0"/>
        <w:dstrike w:val="0"/>
        <w:u w:val="none"/>
        <w:effect w:val="none"/>
      </w:rPr>
    </w:lvl>
    <w:lvl w:ilvl="2">
      <w:start w:val="1"/>
      <w:numFmt w:val="decimal"/>
      <w:lvlText w:val="%1.%2.%3."/>
      <w:lvlJc w:val="left"/>
      <w:pPr>
        <w:ind w:left="1224" w:hanging="504"/>
      </w:pPr>
      <w:rPr>
        <w:i w:val="0"/>
        <w:strike w:val="0"/>
        <w:dstrike w:val="0"/>
        <w:u w:val="none"/>
        <w:effect w:val="none"/>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1AC2531"/>
    <w:multiLevelType w:val="hybridMultilevel"/>
    <w:tmpl w:val="03C052FA"/>
    <w:lvl w:ilvl="0" w:tplc="C9D6CA1A">
      <w:start w:val="171"/>
      <w:numFmt w:val="decimal"/>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4" w15:restartNumberingAfterBreak="0">
    <w:nsid w:val="4426205A"/>
    <w:multiLevelType w:val="multilevel"/>
    <w:tmpl w:val="DAC69AF0"/>
    <w:lvl w:ilvl="0">
      <w:start w:val="1"/>
      <w:numFmt w:val="decimal"/>
      <w:lvlText w:val="%1."/>
      <w:lvlJc w:val="left"/>
      <w:pPr>
        <w:ind w:left="360" w:hanging="360"/>
      </w:pPr>
      <w:rPr>
        <w:rFonts w:hint="default"/>
      </w:rPr>
    </w:lvl>
    <w:lvl w:ilvl="1">
      <w:start w:val="1"/>
      <w:numFmt w:val="decimal"/>
      <w:lvlText w:val="%1.%2."/>
      <w:lvlJc w:val="left"/>
      <w:pPr>
        <w:ind w:left="432" w:hanging="432"/>
      </w:pPr>
      <w:rPr>
        <w:rFonts w:ascii="Arial" w:hAnsi="Arial" w:hint="default"/>
        <w:b w:val="0"/>
        <w:bCs w:val="0"/>
        <w:i w:val="0"/>
        <w:iCs w:val="0"/>
        <w:color w:val="auto"/>
        <w:sz w:val="18"/>
        <w:szCs w:val="18"/>
      </w:rPr>
    </w:lvl>
    <w:lvl w:ilvl="2">
      <w:start w:val="1"/>
      <w:numFmt w:val="decimal"/>
      <w:pStyle w:val="Ttulo3"/>
      <w:lvlText w:val="%1.%2.%3."/>
      <w:lvlJc w:val="left"/>
      <w:pPr>
        <w:ind w:left="1922" w:hanging="504"/>
      </w:pPr>
      <w:rPr>
        <w:rFonts w:hint="default"/>
      </w:rPr>
    </w:lvl>
    <w:lvl w:ilvl="3">
      <w:start w:val="1"/>
      <w:numFmt w:val="decimal"/>
      <w:pStyle w:val="Ttulo4"/>
      <w:lvlText w:val="%1.%2.%3.%4."/>
      <w:lvlJc w:val="left"/>
      <w:pPr>
        <w:ind w:left="284" w:hanging="284"/>
      </w:pPr>
      <w:rPr>
        <w:rFonts w:hint="default"/>
        <w:b w:val="0"/>
        <w:i w:val="0"/>
      </w:rPr>
    </w:lvl>
    <w:lvl w:ilvl="4">
      <w:start w:val="1"/>
      <w:numFmt w:val="decimal"/>
      <w:pStyle w:val="Ttulo5"/>
      <w:lvlText w:val="%1.%2.%3.%4.%5."/>
      <w:lvlJc w:val="left"/>
      <w:pPr>
        <w:ind w:left="2232" w:hanging="792"/>
      </w:pPr>
      <w:rPr>
        <w:rFonts w:hint="default"/>
        <w:b w:val="0"/>
      </w:rPr>
    </w:lvl>
    <w:lvl w:ilvl="5">
      <w:start w:val="1"/>
      <w:numFmt w:val="decimal"/>
      <w:pStyle w:val="Ttulo6"/>
      <w:lvlText w:val="%1.%2.%3.%4.%5.%6."/>
      <w:lvlJc w:val="left"/>
      <w:pPr>
        <w:ind w:left="2736" w:hanging="936"/>
      </w:pPr>
      <w:rPr>
        <w:rFonts w:hint="default"/>
      </w:rPr>
    </w:lvl>
    <w:lvl w:ilvl="6">
      <w:start w:val="1"/>
      <w:numFmt w:val="decimal"/>
      <w:pStyle w:val="Ttulo7"/>
      <w:lvlText w:val="%1.%2.%3.%4.%5.%6.%7."/>
      <w:lvlJc w:val="left"/>
      <w:pPr>
        <w:ind w:left="3240" w:hanging="1080"/>
      </w:pPr>
      <w:rPr>
        <w:rFonts w:hint="default"/>
      </w:rPr>
    </w:lvl>
    <w:lvl w:ilvl="7">
      <w:start w:val="1"/>
      <w:numFmt w:val="decimal"/>
      <w:pStyle w:val="Ttulo8"/>
      <w:lvlText w:val="%1.%2.%3.%4.%5.%6.%7.%8."/>
      <w:lvlJc w:val="left"/>
      <w:pPr>
        <w:ind w:left="3744" w:hanging="1224"/>
      </w:pPr>
      <w:rPr>
        <w:rFonts w:hint="default"/>
      </w:rPr>
    </w:lvl>
    <w:lvl w:ilvl="8">
      <w:start w:val="1"/>
      <w:numFmt w:val="decimal"/>
      <w:pStyle w:val="Ttulo9"/>
      <w:lvlText w:val="%1.%2.%3.%4.%5.%6.%7.%8.%9."/>
      <w:lvlJc w:val="left"/>
      <w:pPr>
        <w:ind w:left="4320" w:hanging="1440"/>
      </w:pPr>
      <w:rPr>
        <w:rFonts w:hint="default"/>
      </w:rPr>
    </w:lvl>
  </w:abstractNum>
  <w:abstractNum w:abstractNumId="35" w15:restartNumberingAfterBreak="0">
    <w:nsid w:val="4CF21331"/>
    <w:multiLevelType w:val="multilevel"/>
    <w:tmpl w:val="A16C5C60"/>
    <w:lvl w:ilvl="0">
      <w:start w:val="1"/>
      <w:numFmt w:val="decimal"/>
      <w:lvlText w:val="%1."/>
      <w:lvlJc w:val="left"/>
      <w:pPr>
        <w:ind w:left="720" w:hanging="360"/>
      </w:pPr>
      <w:rPr>
        <w:rFonts w:hint="default"/>
        <w:color w:val="auto"/>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6" w15:restartNumberingAfterBreak="0">
    <w:nsid w:val="4CF76691"/>
    <w:multiLevelType w:val="multilevel"/>
    <w:tmpl w:val="29B2FC14"/>
    <w:styleLink w:val="Listaatual4"/>
    <w:lvl w:ilvl="0">
      <w:start w:val="12"/>
      <w:numFmt w:val="decimal"/>
      <w:lvlText w:val="%1."/>
      <w:lvlJc w:val="left"/>
      <w:pPr>
        <w:ind w:left="502" w:hanging="360"/>
      </w:pPr>
      <w:rPr>
        <w:rFonts w:hint="default"/>
        <w:b/>
        <w:i w:val="0"/>
        <w:strike w:val="0"/>
        <w:dstrike w:val="0"/>
        <w:u w:val="none"/>
        <w:effect w:val="none"/>
      </w:rPr>
    </w:lvl>
    <w:lvl w:ilvl="1">
      <w:start w:val="1"/>
      <w:numFmt w:val="decimal"/>
      <w:lvlText w:val="%1.%2."/>
      <w:lvlJc w:val="left"/>
      <w:pPr>
        <w:ind w:left="858" w:hanging="432"/>
      </w:pPr>
      <w:rPr>
        <w:rFonts w:hint="default"/>
        <w:b w:val="0"/>
        <w:strike w:val="0"/>
        <w:dstrike w:val="0"/>
        <w:u w:val="none"/>
        <w:effect w:val="none"/>
      </w:rPr>
    </w:lvl>
    <w:lvl w:ilvl="2">
      <w:start w:val="1"/>
      <w:numFmt w:val="decimal"/>
      <w:lvlText w:val="%1.%2.%3."/>
      <w:lvlJc w:val="left"/>
      <w:pPr>
        <w:ind w:left="1224" w:hanging="504"/>
      </w:pPr>
      <w:rPr>
        <w:rFonts w:hint="default"/>
        <w:i w:val="0"/>
        <w:strike w:val="0"/>
        <w:dstrike w:val="0"/>
        <w:u w:val="none"/>
        <w:effect w:val="none"/>
      </w:rPr>
    </w:lvl>
    <w:lvl w:ilvl="3">
      <w:start w:val="1"/>
      <w:numFmt w:val="decimal"/>
      <w:lvlText w:val="%1.%2.%3.%4."/>
      <w:lvlJc w:val="left"/>
      <w:pPr>
        <w:ind w:left="1728" w:hanging="648"/>
      </w:pPr>
      <w:rPr>
        <w:rFonts w:hint="default"/>
      </w:rPr>
    </w:lvl>
    <w:lvl w:ilvl="4">
      <w:start w:val="1"/>
      <w:numFmt w:val="decimal"/>
      <w:lvlText w:val="%1.%2.%3.%4.%5."/>
      <w:lvlJc w:val="left"/>
      <w:pPr>
        <w:ind w:left="4053"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9" w15:restartNumberingAfterBreak="0">
    <w:nsid w:val="54BD25CE"/>
    <w:multiLevelType w:val="hybridMultilevel"/>
    <w:tmpl w:val="C2F6F4E4"/>
    <w:lvl w:ilvl="0" w:tplc="472A9578">
      <w:start w:val="15"/>
      <w:numFmt w:val="decimal"/>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40" w15:restartNumberingAfterBreak="0">
    <w:nsid w:val="58C70088"/>
    <w:multiLevelType w:val="multilevel"/>
    <w:tmpl w:val="820EF49E"/>
    <w:lvl w:ilvl="0">
      <w:start w:val="17"/>
      <w:numFmt w:val="decimal"/>
      <w:pStyle w:val="Nivel1"/>
      <w:lvlText w:val="%1."/>
      <w:lvlJc w:val="left"/>
      <w:pPr>
        <w:ind w:left="502" w:hanging="360"/>
      </w:pPr>
      <w:rPr>
        <w:rFonts w:hint="default"/>
        <w:b/>
        <w:i w:val="0"/>
        <w:strike w:val="0"/>
        <w:dstrike w:val="0"/>
        <w:u w:val="none"/>
        <w:effect w:val="none"/>
      </w:rPr>
    </w:lvl>
    <w:lvl w:ilvl="1">
      <w:start w:val="1"/>
      <w:numFmt w:val="decimal"/>
      <w:pStyle w:val="Nivel2"/>
      <w:lvlText w:val="%1.%2."/>
      <w:lvlJc w:val="left"/>
      <w:pPr>
        <w:ind w:left="858" w:hanging="432"/>
      </w:pPr>
      <w:rPr>
        <w:rFonts w:hint="default"/>
        <w:b w:val="0"/>
        <w:strike w:val="0"/>
        <w:dstrike w:val="0"/>
        <w:u w:val="none"/>
        <w:effect w:val="none"/>
      </w:rPr>
    </w:lvl>
    <w:lvl w:ilvl="2">
      <w:start w:val="1"/>
      <w:numFmt w:val="decimal"/>
      <w:pStyle w:val="Nivel3"/>
      <w:lvlText w:val="%1.%2.%3."/>
      <w:lvlJc w:val="left"/>
      <w:pPr>
        <w:ind w:left="1224" w:hanging="504"/>
      </w:pPr>
      <w:rPr>
        <w:rFonts w:hint="default"/>
        <w:i w:val="0"/>
        <w:strike w:val="0"/>
        <w:dstrike w:val="0"/>
        <w:u w:val="none"/>
        <w:effect w:val="none"/>
      </w:rPr>
    </w:lvl>
    <w:lvl w:ilvl="3">
      <w:start w:val="1"/>
      <w:numFmt w:val="decimal"/>
      <w:pStyle w:val="Nivel4"/>
      <w:lvlText w:val="%1.%2.%3.%4."/>
      <w:lvlJc w:val="left"/>
      <w:pPr>
        <w:ind w:left="1728" w:hanging="648"/>
      </w:pPr>
      <w:rPr>
        <w:rFonts w:hint="default"/>
      </w:rPr>
    </w:lvl>
    <w:lvl w:ilvl="4">
      <w:start w:val="1"/>
      <w:numFmt w:val="decimal"/>
      <w:pStyle w:val="Nivel5"/>
      <w:lvlText w:val="%1.%2.%3.%4.%5."/>
      <w:lvlJc w:val="left"/>
      <w:pPr>
        <w:ind w:left="4053"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AA704D6"/>
    <w:multiLevelType w:val="multilevel"/>
    <w:tmpl w:val="6AB2A9A6"/>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5F4C4004"/>
    <w:multiLevelType w:val="multilevel"/>
    <w:tmpl w:val="358A8184"/>
    <w:lvl w:ilvl="0">
      <w:start w:val="1"/>
      <w:numFmt w:val="decimal"/>
      <w:pStyle w:val="Nivel10"/>
      <w:lvlText w:val="%1."/>
      <w:lvlJc w:val="left"/>
      <w:pPr>
        <w:ind w:left="360" w:hanging="360"/>
      </w:pPr>
    </w:lvl>
    <w:lvl w:ilvl="1">
      <w:start w:val="1"/>
      <w:numFmt w:val="decimal"/>
      <w:lvlText w:val="%1.%2."/>
      <w:lvlJc w:val="left"/>
      <w:pPr>
        <w:ind w:left="1283" w:hanging="432"/>
      </w:pPr>
      <w:rPr>
        <w:i w:val="0"/>
      </w:rPr>
    </w:lvl>
    <w:lvl w:ilvl="2">
      <w:start w:val="1"/>
      <w:numFmt w:val="decimal"/>
      <w:lvlText w:val="%1.%2.%3."/>
      <w:lvlJc w:val="left"/>
      <w:pPr>
        <w:ind w:left="1922" w:hanging="504"/>
      </w:p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1DD361E"/>
    <w:multiLevelType w:val="multilevel"/>
    <w:tmpl w:val="99829F54"/>
    <w:lvl w:ilvl="0">
      <w:start w:val="1"/>
      <w:numFmt w:val="decimal"/>
      <w:pStyle w:val="Nivel01"/>
      <w:suff w:val="space"/>
      <w:lvlText w:val="%1."/>
      <w:lvlJc w:val="left"/>
      <w:pPr>
        <w:ind w:left="0" w:firstLine="0"/>
      </w:pPr>
      <w:rPr>
        <w:b/>
        <w:i w:val="0"/>
      </w:rPr>
    </w:lvl>
    <w:lvl w:ilvl="1">
      <w:start w:val="1"/>
      <w:numFmt w:val="decimal"/>
      <w:suff w:val="space"/>
      <w:lvlText w:val="%1.%2."/>
      <w:lvlJc w:val="left"/>
      <w:pPr>
        <w:ind w:left="284" w:firstLine="0"/>
      </w:pPr>
      <w:rPr>
        <w:b w:val="0"/>
        <w:i w:val="0"/>
        <w:color w:val="auto"/>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706240C"/>
    <w:multiLevelType w:val="multilevel"/>
    <w:tmpl w:val="096E24F4"/>
    <w:lvl w:ilvl="0">
      <w:start w:val="9"/>
      <w:numFmt w:val="decimal"/>
      <w:lvlText w:val="%1"/>
      <w:lvlJc w:val="left"/>
      <w:pPr>
        <w:ind w:left="560" w:hanging="560"/>
      </w:pPr>
      <w:rPr>
        <w:rFonts w:hint="default"/>
      </w:rPr>
    </w:lvl>
    <w:lvl w:ilvl="1">
      <w:start w:val="42"/>
      <w:numFmt w:val="decimal"/>
      <w:lvlText w:val="%1.%2"/>
      <w:lvlJc w:val="left"/>
      <w:pPr>
        <w:ind w:left="1340" w:hanging="560"/>
      </w:pPr>
      <w:rPr>
        <w:rFonts w:hint="default"/>
      </w:rPr>
    </w:lvl>
    <w:lvl w:ilvl="2">
      <w:start w:val="1"/>
      <w:numFmt w:val="decimal"/>
      <w:lvlText w:val="%1.%2.%3"/>
      <w:lvlJc w:val="left"/>
      <w:pPr>
        <w:ind w:left="2280" w:hanging="720"/>
      </w:pPr>
      <w:rPr>
        <w:rFonts w:ascii="Arial" w:hAnsi="Arial" w:cs="Arial"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4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2031F72"/>
    <w:multiLevelType w:val="multilevel"/>
    <w:tmpl w:val="A38CBE7A"/>
    <w:lvl w:ilvl="0">
      <w:start w:val="1"/>
      <w:numFmt w:val="decimal"/>
      <w:lvlText w:val="%1."/>
      <w:lvlJc w:val="left"/>
      <w:pPr>
        <w:ind w:left="360" w:hanging="360"/>
      </w:pPr>
      <w:rPr>
        <w:b/>
      </w:rPr>
    </w:lvl>
    <w:lvl w:ilvl="1">
      <w:start w:val="1"/>
      <w:numFmt w:val="lowerLetter"/>
      <w:lvlText w:val="%2)"/>
      <w:lvlJc w:val="left"/>
      <w:pPr>
        <w:ind w:left="4969" w:hanging="432"/>
      </w:pPr>
      <w:rPr>
        <w:b w:val="0"/>
        <w:i w:val="0"/>
        <w:iCs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C2861E3"/>
    <w:multiLevelType w:val="multilevel"/>
    <w:tmpl w:val="0DB4FEF0"/>
    <w:lvl w:ilvl="0">
      <w:start w:val="1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782767839">
    <w:abstractNumId w:val="34"/>
  </w:num>
  <w:num w:numId="2" w16cid:durableId="1032851531">
    <w:abstractNumId w:val="41"/>
  </w:num>
  <w:num w:numId="3" w16cid:durableId="496651781">
    <w:abstractNumId w:val="42"/>
  </w:num>
  <w:num w:numId="4" w16cid:durableId="149248634">
    <w:abstractNumId w:val="27"/>
  </w:num>
  <w:num w:numId="5" w16cid:durableId="1410008166">
    <w:abstractNumId w:val="22"/>
  </w:num>
  <w:num w:numId="6" w16cid:durableId="117927510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6144">
    <w:abstractNumId w:val="32"/>
  </w:num>
  <w:num w:numId="8" w16cid:durableId="2096630053">
    <w:abstractNumId w:val="25"/>
  </w:num>
  <w:num w:numId="9" w16cid:durableId="1997227036">
    <w:abstractNumId w:val="37"/>
  </w:num>
  <w:num w:numId="10" w16cid:durableId="1678851814">
    <w:abstractNumId w:val="45"/>
  </w:num>
  <w:num w:numId="11" w16cid:durableId="934674837">
    <w:abstractNumId w:val="20"/>
  </w:num>
  <w:num w:numId="12" w16cid:durableId="915364863">
    <w:abstractNumId w:val="48"/>
  </w:num>
  <w:num w:numId="13" w16cid:durableId="402139300">
    <w:abstractNumId w:val="38"/>
  </w:num>
  <w:num w:numId="14" w16cid:durableId="1286042278">
    <w:abstractNumId w:val="26"/>
  </w:num>
  <w:num w:numId="15" w16cid:durableId="1625650205">
    <w:abstractNumId w:val="30"/>
  </w:num>
  <w:num w:numId="16" w16cid:durableId="777068513">
    <w:abstractNumId w:val="44"/>
  </w:num>
  <w:num w:numId="17" w16cid:durableId="343097512">
    <w:abstractNumId w:val="46"/>
  </w:num>
  <w:num w:numId="18" w16cid:durableId="1689598031">
    <w:abstractNumId w:val="29"/>
  </w:num>
  <w:num w:numId="19" w16cid:durableId="184877616">
    <w:abstractNumId w:val="31"/>
  </w:num>
  <w:num w:numId="20" w16cid:durableId="1482188727">
    <w:abstractNumId w:val="40"/>
    <w:lvlOverride w:ilvl="0">
      <w:startOverride w:val="14"/>
    </w:lvlOverride>
    <w:lvlOverride w:ilvl="1">
      <w:startOverride w:val="1"/>
    </w:lvlOverride>
  </w:num>
  <w:num w:numId="21" w16cid:durableId="816729570">
    <w:abstractNumId w:val="35"/>
  </w:num>
  <w:num w:numId="22" w16cid:durableId="1238436077">
    <w:abstractNumId w:val="24"/>
  </w:num>
  <w:num w:numId="23" w16cid:durableId="9572670">
    <w:abstractNumId w:val="23"/>
  </w:num>
  <w:num w:numId="24" w16cid:durableId="1293244154">
    <w:abstractNumId w:val="21"/>
  </w:num>
  <w:num w:numId="25" w16cid:durableId="2106533789">
    <w:abstractNumId w:val="47"/>
  </w:num>
  <w:num w:numId="26" w16cid:durableId="2061516324">
    <w:abstractNumId w:val="39"/>
  </w:num>
  <w:num w:numId="27" w16cid:durableId="690029034">
    <w:abstractNumId w:val="28"/>
  </w:num>
  <w:num w:numId="28" w16cid:durableId="670647785">
    <w:abstractNumId w:val="36"/>
  </w:num>
  <w:num w:numId="29" w16cid:durableId="124156469">
    <w:abstractNumId w:val="40"/>
  </w:num>
  <w:num w:numId="30" w16cid:durableId="1380664271">
    <w:abstractNumId w:val="40"/>
    <w:lvlOverride w:ilvl="0">
      <w:startOverride w:val="16"/>
    </w:lvlOverride>
    <w:lvlOverride w:ilvl="1">
      <w:startOverride w:val="3"/>
    </w:lvlOverride>
  </w:num>
  <w:num w:numId="31" w16cid:durableId="1422799423">
    <w:abstractNumId w:val="3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787"/>
    <w:rsid w:val="00002D2A"/>
    <w:rsid w:val="00003966"/>
    <w:rsid w:val="0001159C"/>
    <w:rsid w:val="00022E4A"/>
    <w:rsid w:val="00025406"/>
    <w:rsid w:val="00040D39"/>
    <w:rsid w:val="000425AB"/>
    <w:rsid w:val="00054A82"/>
    <w:rsid w:val="00064935"/>
    <w:rsid w:val="00073A80"/>
    <w:rsid w:val="00082585"/>
    <w:rsid w:val="000A58EF"/>
    <w:rsid w:val="000A5C63"/>
    <w:rsid w:val="000A62C8"/>
    <w:rsid w:val="000B5CD5"/>
    <w:rsid w:val="000D0B49"/>
    <w:rsid w:val="000D13E3"/>
    <w:rsid w:val="000D1838"/>
    <w:rsid w:val="000D62E0"/>
    <w:rsid w:val="000E0BB9"/>
    <w:rsid w:val="000E1DC8"/>
    <w:rsid w:val="000F0145"/>
    <w:rsid w:val="0010119F"/>
    <w:rsid w:val="00104571"/>
    <w:rsid w:val="00122A72"/>
    <w:rsid w:val="00123A6B"/>
    <w:rsid w:val="00131CC6"/>
    <w:rsid w:val="00135BEF"/>
    <w:rsid w:val="0014109B"/>
    <w:rsid w:val="001571D0"/>
    <w:rsid w:val="001616A4"/>
    <w:rsid w:val="00163819"/>
    <w:rsid w:val="0018615A"/>
    <w:rsid w:val="001877DC"/>
    <w:rsid w:val="00191B50"/>
    <w:rsid w:val="00194CFD"/>
    <w:rsid w:val="00195787"/>
    <w:rsid w:val="001A6554"/>
    <w:rsid w:val="001B3F02"/>
    <w:rsid w:val="001C5C08"/>
    <w:rsid w:val="001C723F"/>
    <w:rsid w:val="0020767A"/>
    <w:rsid w:val="00210941"/>
    <w:rsid w:val="00210F3A"/>
    <w:rsid w:val="002154ED"/>
    <w:rsid w:val="00225216"/>
    <w:rsid w:val="00230969"/>
    <w:rsid w:val="00230E72"/>
    <w:rsid w:val="002318EE"/>
    <w:rsid w:val="0023324D"/>
    <w:rsid w:val="00242E92"/>
    <w:rsid w:val="002444B6"/>
    <w:rsid w:val="00252014"/>
    <w:rsid w:val="00252EE9"/>
    <w:rsid w:val="0025380C"/>
    <w:rsid w:val="00254F46"/>
    <w:rsid w:val="00266078"/>
    <w:rsid w:val="00275798"/>
    <w:rsid w:val="0027641D"/>
    <w:rsid w:val="002A29F6"/>
    <w:rsid w:val="002A48AB"/>
    <w:rsid w:val="002A62F2"/>
    <w:rsid w:val="002B7158"/>
    <w:rsid w:val="002B7D60"/>
    <w:rsid w:val="002D35D6"/>
    <w:rsid w:val="002D7E78"/>
    <w:rsid w:val="002E549D"/>
    <w:rsid w:val="002E7AB5"/>
    <w:rsid w:val="002F4D24"/>
    <w:rsid w:val="002F756A"/>
    <w:rsid w:val="00304D62"/>
    <w:rsid w:val="00312FEA"/>
    <w:rsid w:val="00313761"/>
    <w:rsid w:val="00313785"/>
    <w:rsid w:val="00315638"/>
    <w:rsid w:val="00317E71"/>
    <w:rsid w:val="0032139D"/>
    <w:rsid w:val="00335697"/>
    <w:rsid w:val="003369A6"/>
    <w:rsid w:val="00337554"/>
    <w:rsid w:val="00345DC9"/>
    <w:rsid w:val="003505AB"/>
    <w:rsid w:val="00351C39"/>
    <w:rsid w:val="003570DA"/>
    <w:rsid w:val="003804AE"/>
    <w:rsid w:val="00385255"/>
    <w:rsid w:val="00394D5F"/>
    <w:rsid w:val="003A2662"/>
    <w:rsid w:val="003A4456"/>
    <w:rsid w:val="003A5295"/>
    <w:rsid w:val="003B11E3"/>
    <w:rsid w:val="003B787E"/>
    <w:rsid w:val="003D2CA2"/>
    <w:rsid w:val="003D4A95"/>
    <w:rsid w:val="003D5227"/>
    <w:rsid w:val="003E4D83"/>
    <w:rsid w:val="003F1825"/>
    <w:rsid w:val="003F4DBD"/>
    <w:rsid w:val="003F500E"/>
    <w:rsid w:val="00403A10"/>
    <w:rsid w:val="004063C2"/>
    <w:rsid w:val="00414A38"/>
    <w:rsid w:val="00416633"/>
    <w:rsid w:val="004174E3"/>
    <w:rsid w:val="00422FE7"/>
    <w:rsid w:val="004251A4"/>
    <w:rsid w:val="0043170D"/>
    <w:rsid w:val="00434F64"/>
    <w:rsid w:val="0044315D"/>
    <w:rsid w:val="0044702E"/>
    <w:rsid w:val="00447B63"/>
    <w:rsid w:val="00447BEF"/>
    <w:rsid w:val="00450266"/>
    <w:rsid w:val="004629C6"/>
    <w:rsid w:val="00470A8D"/>
    <w:rsid w:val="004720B9"/>
    <w:rsid w:val="00477A20"/>
    <w:rsid w:val="00482E6D"/>
    <w:rsid w:val="004871F1"/>
    <w:rsid w:val="0048745B"/>
    <w:rsid w:val="00487AEC"/>
    <w:rsid w:val="004922A2"/>
    <w:rsid w:val="00492F98"/>
    <w:rsid w:val="00494F0A"/>
    <w:rsid w:val="00497259"/>
    <w:rsid w:val="004A1A69"/>
    <w:rsid w:val="004A40F3"/>
    <w:rsid w:val="004A6729"/>
    <w:rsid w:val="004B516F"/>
    <w:rsid w:val="004B5C84"/>
    <w:rsid w:val="004C1C27"/>
    <w:rsid w:val="004E1CA4"/>
    <w:rsid w:val="004E712D"/>
    <w:rsid w:val="005006DB"/>
    <w:rsid w:val="00513C95"/>
    <w:rsid w:val="005156AC"/>
    <w:rsid w:val="005262A8"/>
    <w:rsid w:val="0054468A"/>
    <w:rsid w:val="00546ADF"/>
    <w:rsid w:val="00552B81"/>
    <w:rsid w:val="00561155"/>
    <w:rsid w:val="005807EC"/>
    <w:rsid w:val="005853CE"/>
    <w:rsid w:val="005A0B33"/>
    <w:rsid w:val="005A0C7A"/>
    <w:rsid w:val="005B345F"/>
    <w:rsid w:val="005B3CB4"/>
    <w:rsid w:val="005C41B6"/>
    <w:rsid w:val="005D7737"/>
    <w:rsid w:val="005F39EB"/>
    <w:rsid w:val="005F6D6E"/>
    <w:rsid w:val="00602349"/>
    <w:rsid w:val="0061397F"/>
    <w:rsid w:val="006146CF"/>
    <w:rsid w:val="006151BA"/>
    <w:rsid w:val="00617698"/>
    <w:rsid w:val="006314E9"/>
    <w:rsid w:val="00640955"/>
    <w:rsid w:val="00642767"/>
    <w:rsid w:val="00645265"/>
    <w:rsid w:val="006466E1"/>
    <w:rsid w:val="0064716A"/>
    <w:rsid w:val="00647DA8"/>
    <w:rsid w:val="006506AE"/>
    <w:rsid w:val="00656E9A"/>
    <w:rsid w:val="00661793"/>
    <w:rsid w:val="00667772"/>
    <w:rsid w:val="006723C3"/>
    <w:rsid w:val="006757D3"/>
    <w:rsid w:val="0069429E"/>
    <w:rsid w:val="00697869"/>
    <w:rsid w:val="006A50FF"/>
    <w:rsid w:val="006C27E6"/>
    <w:rsid w:val="006D546C"/>
    <w:rsid w:val="006E2B79"/>
    <w:rsid w:val="006E3D66"/>
    <w:rsid w:val="006E4496"/>
    <w:rsid w:val="006E7396"/>
    <w:rsid w:val="006F29AD"/>
    <w:rsid w:val="0070435E"/>
    <w:rsid w:val="00711ECE"/>
    <w:rsid w:val="00712E04"/>
    <w:rsid w:val="00720609"/>
    <w:rsid w:val="0072557C"/>
    <w:rsid w:val="007312B8"/>
    <w:rsid w:val="0074359C"/>
    <w:rsid w:val="007464EA"/>
    <w:rsid w:val="00747EBB"/>
    <w:rsid w:val="00750831"/>
    <w:rsid w:val="007535D5"/>
    <w:rsid w:val="00754691"/>
    <w:rsid w:val="00772F28"/>
    <w:rsid w:val="00780E4D"/>
    <w:rsid w:val="00782642"/>
    <w:rsid w:val="007856B1"/>
    <w:rsid w:val="007861D9"/>
    <w:rsid w:val="00787DE4"/>
    <w:rsid w:val="00792C4F"/>
    <w:rsid w:val="00792EFD"/>
    <w:rsid w:val="00793F13"/>
    <w:rsid w:val="00796214"/>
    <w:rsid w:val="007A512D"/>
    <w:rsid w:val="007B50C0"/>
    <w:rsid w:val="007C0405"/>
    <w:rsid w:val="007D1562"/>
    <w:rsid w:val="007D4F40"/>
    <w:rsid w:val="007D5648"/>
    <w:rsid w:val="007D77AE"/>
    <w:rsid w:val="007E4F4D"/>
    <w:rsid w:val="007E50AD"/>
    <w:rsid w:val="00800F2B"/>
    <w:rsid w:val="008034B1"/>
    <w:rsid w:val="008065EE"/>
    <w:rsid w:val="008078B0"/>
    <w:rsid w:val="00814931"/>
    <w:rsid w:val="008154F5"/>
    <w:rsid w:val="008227EC"/>
    <w:rsid w:val="00824928"/>
    <w:rsid w:val="008308DC"/>
    <w:rsid w:val="0084288A"/>
    <w:rsid w:val="008540D8"/>
    <w:rsid w:val="008566DD"/>
    <w:rsid w:val="00892576"/>
    <w:rsid w:val="0089665C"/>
    <w:rsid w:val="008C23FF"/>
    <w:rsid w:val="008C54E4"/>
    <w:rsid w:val="008C6744"/>
    <w:rsid w:val="008E166E"/>
    <w:rsid w:val="008E4E95"/>
    <w:rsid w:val="008F3BD8"/>
    <w:rsid w:val="0090037C"/>
    <w:rsid w:val="00912689"/>
    <w:rsid w:val="00913B83"/>
    <w:rsid w:val="009271C3"/>
    <w:rsid w:val="009350A3"/>
    <w:rsid w:val="00937A6A"/>
    <w:rsid w:val="00940753"/>
    <w:rsid w:val="00946A34"/>
    <w:rsid w:val="009502A0"/>
    <w:rsid w:val="00951247"/>
    <w:rsid w:val="00973203"/>
    <w:rsid w:val="009937E6"/>
    <w:rsid w:val="009A4E8F"/>
    <w:rsid w:val="009A60CB"/>
    <w:rsid w:val="009C1A02"/>
    <w:rsid w:val="009E113C"/>
    <w:rsid w:val="009F2EB2"/>
    <w:rsid w:val="00A05241"/>
    <w:rsid w:val="00A21E8F"/>
    <w:rsid w:val="00A30A28"/>
    <w:rsid w:val="00A33729"/>
    <w:rsid w:val="00A45504"/>
    <w:rsid w:val="00A738FA"/>
    <w:rsid w:val="00A74E08"/>
    <w:rsid w:val="00A85110"/>
    <w:rsid w:val="00A87093"/>
    <w:rsid w:val="00A93E08"/>
    <w:rsid w:val="00A942C3"/>
    <w:rsid w:val="00AB336E"/>
    <w:rsid w:val="00AB700F"/>
    <w:rsid w:val="00AC3B53"/>
    <w:rsid w:val="00AD321A"/>
    <w:rsid w:val="00AE0A71"/>
    <w:rsid w:val="00AF32BC"/>
    <w:rsid w:val="00AF3581"/>
    <w:rsid w:val="00AF781E"/>
    <w:rsid w:val="00AF7DA7"/>
    <w:rsid w:val="00B17DC6"/>
    <w:rsid w:val="00B525B8"/>
    <w:rsid w:val="00B54C7E"/>
    <w:rsid w:val="00B66F19"/>
    <w:rsid w:val="00B67441"/>
    <w:rsid w:val="00B72EE9"/>
    <w:rsid w:val="00B82EC1"/>
    <w:rsid w:val="00B85C8F"/>
    <w:rsid w:val="00B90BA6"/>
    <w:rsid w:val="00B9643D"/>
    <w:rsid w:val="00BB0870"/>
    <w:rsid w:val="00BB1363"/>
    <w:rsid w:val="00BB598F"/>
    <w:rsid w:val="00BB6E89"/>
    <w:rsid w:val="00BC27AE"/>
    <w:rsid w:val="00BC4F69"/>
    <w:rsid w:val="00BE2F47"/>
    <w:rsid w:val="00BE53BB"/>
    <w:rsid w:val="00BE591B"/>
    <w:rsid w:val="00BF0117"/>
    <w:rsid w:val="00BF319D"/>
    <w:rsid w:val="00BF4761"/>
    <w:rsid w:val="00C01D97"/>
    <w:rsid w:val="00C0241D"/>
    <w:rsid w:val="00C107EE"/>
    <w:rsid w:val="00C11C38"/>
    <w:rsid w:val="00C154AA"/>
    <w:rsid w:val="00C1654F"/>
    <w:rsid w:val="00C2046E"/>
    <w:rsid w:val="00C30204"/>
    <w:rsid w:val="00C433C3"/>
    <w:rsid w:val="00C44CC3"/>
    <w:rsid w:val="00C45096"/>
    <w:rsid w:val="00C50DCE"/>
    <w:rsid w:val="00C5395D"/>
    <w:rsid w:val="00C754FF"/>
    <w:rsid w:val="00C7600F"/>
    <w:rsid w:val="00C804D0"/>
    <w:rsid w:val="00C9098A"/>
    <w:rsid w:val="00CA1C08"/>
    <w:rsid w:val="00CB041E"/>
    <w:rsid w:val="00CB5F48"/>
    <w:rsid w:val="00CD2701"/>
    <w:rsid w:val="00CD3A73"/>
    <w:rsid w:val="00CE00C9"/>
    <w:rsid w:val="00CE1A91"/>
    <w:rsid w:val="00CE4C58"/>
    <w:rsid w:val="00CE7B83"/>
    <w:rsid w:val="00D03194"/>
    <w:rsid w:val="00D11FB6"/>
    <w:rsid w:val="00D15CE1"/>
    <w:rsid w:val="00D166E7"/>
    <w:rsid w:val="00D20659"/>
    <w:rsid w:val="00D24004"/>
    <w:rsid w:val="00D40051"/>
    <w:rsid w:val="00D43BAF"/>
    <w:rsid w:val="00D4570A"/>
    <w:rsid w:val="00D52F83"/>
    <w:rsid w:val="00D62B23"/>
    <w:rsid w:val="00D72CFE"/>
    <w:rsid w:val="00D734D3"/>
    <w:rsid w:val="00D7605E"/>
    <w:rsid w:val="00D83B02"/>
    <w:rsid w:val="00D901EE"/>
    <w:rsid w:val="00D902D6"/>
    <w:rsid w:val="00D945C1"/>
    <w:rsid w:val="00DB435A"/>
    <w:rsid w:val="00DB6F67"/>
    <w:rsid w:val="00DC6924"/>
    <w:rsid w:val="00DE1F09"/>
    <w:rsid w:val="00DE596B"/>
    <w:rsid w:val="00DF5E89"/>
    <w:rsid w:val="00E03B99"/>
    <w:rsid w:val="00E1163C"/>
    <w:rsid w:val="00E23909"/>
    <w:rsid w:val="00E30151"/>
    <w:rsid w:val="00E31561"/>
    <w:rsid w:val="00E367E9"/>
    <w:rsid w:val="00E44B0C"/>
    <w:rsid w:val="00E52524"/>
    <w:rsid w:val="00E578A6"/>
    <w:rsid w:val="00E62002"/>
    <w:rsid w:val="00E67DCF"/>
    <w:rsid w:val="00EA06C5"/>
    <w:rsid w:val="00EB556D"/>
    <w:rsid w:val="00EB6AF5"/>
    <w:rsid w:val="00EB7F69"/>
    <w:rsid w:val="00ED4EB4"/>
    <w:rsid w:val="00ED7983"/>
    <w:rsid w:val="00F12161"/>
    <w:rsid w:val="00F12A88"/>
    <w:rsid w:val="00F147BA"/>
    <w:rsid w:val="00F233BA"/>
    <w:rsid w:val="00F311B7"/>
    <w:rsid w:val="00F35B8E"/>
    <w:rsid w:val="00F43482"/>
    <w:rsid w:val="00F4673F"/>
    <w:rsid w:val="00F51B33"/>
    <w:rsid w:val="00F559A1"/>
    <w:rsid w:val="00F6478A"/>
    <w:rsid w:val="00F672BD"/>
    <w:rsid w:val="00F67610"/>
    <w:rsid w:val="00F713B3"/>
    <w:rsid w:val="00F74382"/>
    <w:rsid w:val="00F7797B"/>
    <w:rsid w:val="00F840C2"/>
    <w:rsid w:val="00F9267B"/>
    <w:rsid w:val="00FA11BA"/>
    <w:rsid w:val="00FA37D5"/>
    <w:rsid w:val="00FA404A"/>
    <w:rsid w:val="00FA6B1D"/>
    <w:rsid w:val="00FC1C20"/>
    <w:rsid w:val="00FC2D21"/>
    <w:rsid w:val="00FC37D7"/>
    <w:rsid w:val="00FC4618"/>
    <w:rsid w:val="00FD242D"/>
    <w:rsid w:val="00FE7935"/>
    <w:rsid w:val="00FF6C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FA22F6"/>
  <w15:docId w15:val="{48AF09D5-0F16-4D9D-9070-5C21359F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390A"/>
    <w:pPr>
      <w:suppressAutoHyphens/>
    </w:pPr>
    <w:rPr>
      <w:rFonts w:ascii="Arial" w:hAnsi="Arial" w:cs="Tahoma"/>
      <w:szCs w:val="24"/>
    </w:rPr>
  </w:style>
  <w:style w:type="paragraph" w:styleId="Ttulo1">
    <w:name w:val="heading 1"/>
    <w:basedOn w:val="Normal"/>
    <w:next w:val="Normal"/>
    <w:link w:val="Ttulo1Char"/>
    <w:uiPriority w:val="9"/>
    <w:qFormat/>
    <w:rsid w:val="000D390A"/>
    <w:pPr>
      <w:keepNext/>
      <w:keepLines/>
      <w:spacing w:before="240"/>
      <w:outlineLvl w:val="0"/>
    </w:pPr>
    <w:rPr>
      <w:rFonts w:ascii="Cambria" w:eastAsia="MS Gothic" w:hAnsi="Cambria" w:cs="Times New Roman"/>
      <w:color w:val="365F91"/>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 w:val="24"/>
      <w:szCs w:val="20"/>
    </w:rPr>
  </w:style>
  <w:style w:type="paragraph" w:styleId="Ttulo3">
    <w:name w:val="heading 3"/>
    <w:basedOn w:val="Normal"/>
    <w:next w:val="Normal"/>
    <w:link w:val="Ttulo3Char"/>
    <w:uiPriority w:val="9"/>
    <w:qFormat/>
    <w:rsid w:val="006314E9"/>
    <w:pPr>
      <w:keepNext/>
      <w:numPr>
        <w:ilvl w:val="2"/>
        <w:numId w:val="1"/>
      </w:numPr>
      <w:spacing w:before="240" w:after="60"/>
      <w:outlineLvl w:val="2"/>
    </w:pPr>
    <w:rPr>
      <w:rFonts w:ascii="Times New Roman" w:hAnsi="Times New Roman" w:cs="Times New Roman"/>
      <w:b/>
      <w:sz w:val="24"/>
      <w:szCs w:val="20"/>
      <w:lang w:eastAsia="zh-CN"/>
    </w:rPr>
  </w:style>
  <w:style w:type="paragraph" w:styleId="Ttulo4">
    <w:name w:val="heading 4"/>
    <w:basedOn w:val="Normal"/>
    <w:next w:val="Normal"/>
    <w:link w:val="Ttulo4Char"/>
    <w:qFormat/>
    <w:rsid w:val="006314E9"/>
    <w:pPr>
      <w:keepNext/>
      <w:numPr>
        <w:ilvl w:val="3"/>
        <w:numId w:val="1"/>
      </w:numPr>
      <w:spacing w:before="240" w:after="60"/>
      <w:outlineLvl w:val="3"/>
    </w:pPr>
    <w:rPr>
      <w:rFonts w:ascii="Times New Roman" w:hAnsi="Times New Roman" w:cs="Times New Roman"/>
      <w:b/>
      <w:i/>
      <w:sz w:val="24"/>
      <w:szCs w:val="20"/>
      <w:lang w:eastAsia="zh-CN"/>
    </w:rPr>
  </w:style>
  <w:style w:type="paragraph" w:styleId="Ttulo5">
    <w:name w:val="heading 5"/>
    <w:basedOn w:val="Normal"/>
    <w:next w:val="Normal"/>
    <w:link w:val="Ttulo5Char"/>
    <w:qFormat/>
    <w:rsid w:val="006314E9"/>
    <w:pPr>
      <w:numPr>
        <w:ilvl w:val="4"/>
        <w:numId w:val="1"/>
      </w:numPr>
      <w:spacing w:before="240" w:after="60"/>
      <w:outlineLvl w:val="4"/>
    </w:pPr>
    <w:rPr>
      <w:rFonts w:cs="Arial"/>
      <w:sz w:val="22"/>
      <w:szCs w:val="20"/>
      <w:lang w:eastAsia="zh-CN"/>
    </w:rPr>
  </w:style>
  <w:style w:type="paragraph" w:styleId="Ttulo6">
    <w:name w:val="heading 6"/>
    <w:basedOn w:val="Normal"/>
    <w:next w:val="Normal"/>
    <w:link w:val="Ttulo6Char"/>
    <w:uiPriority w:val="9"/>
    <w:qFormat/>
    <w:rsid w:val="006314E9"/>
    <w:pPr>
      <w:numPr>
        <w:ilvl w:val="5"/>
        <w:numId w:val="1"/>
      </w:numPr>
      <w:spacing w:before="240" w:after="60"/>
      <w:outlineLvl w:val="5"/>
    </w:pPr>
    <w:rPr>
      <w:rFonts w:cs="Arial"/>
      <w:i/>
      <w:sz w:val="22"/>
      <w:szCs w:val="20"/>
      <w:lang w:eastAsia="zh-CN"/>
    </w:rPr>
  </w:style>
  <w:style w:type="paragraph" w:styleId="Ttulo7">
    <w:name w:val="heading 7"/>
    <w:basedOn w:val="Normal"/>
    <w:next w:val="Normal"/>
    <w:link w:val="Ttulo7Char"/>
    <w:qFormat/>
    <w:rsid w:val="006314E9"/>
    <w:pPr>
      <w:numPr>
        <w:ilvl w:val="6"/>
        <w:numId w:val="1"/>
      </w:numPr>
      <w:spacing w:before="240" w:after="60"/>
      <w:outlineLvl w:val="6"/>
    </w:pPr>
    <w:rPr>
      <w:rFonts w:cs="Arial"/>
      <w:szCs w:val="20"/>
      <w:lang w:eastAsia="zh-CN"/>
    </w:rPr>
  </w:style>
  <w:style w:type="paragraph" w:styleId="Ttulo8">
    <w:name w:val="heading 8"/>
    <w:basedOn w:val="Normal"/>
    <w:next w:val="Normal"/>
    <w:link w:val="Ttulo8Char"/>
    <w:qFormat/>
    <w:rsid w:val="006314E9"/>
    <w:pPr>
      <w:numPr>
        <w:ilvl w:val="7"/>
        <w:numId w:val="1"/>
      </w:numPr>
      <w:spacing w:before="240" w:after="60"/>
      <w:outlineLvl w:val="7"/>
    </w:pPr>
    <w:rPr>
      <w:rFonts w:cs="Arial"/>
      <w:i/>
      <w:szCs w:val="20"/>
      <w:lang w:eastAsia="zh-CN"/>
    </w:rPr>
  </w:style>
  <w:style w:type="paragraph" w:styleId="Ttulo9">
    <w:name w:val="heading 9"/>
    <w:basedOn w:val="Normal"/>
    <w:next w:val="Normal"/>
    <w:link w:val="Ttulo9Char"/>
    <w:qFormat/>
    <w:rsid w:val="006314E9"/>
    <w:pPr>
      <w:numPr>
        <w:ilvl w:val="8"/>
        <w:numId w:val="1"/>
      </w:numPr>
      <w:spacing w:before="240" w:after="60"/>
      <w:outlineLvl w:val="8"/>
    </w:pPr>
    <w:rPr>
      <w:rFonts w:cs="Arial"/>
      <w:i/>
      <w:sz w:val="18"/>
      <w:szCs w:val="20"/>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0D390A"/>
    <w:rPr>
      <w:rFonts w:ascii="Cambria" w:eastAsia="MS Gothic" w:hAnsi="Cambria" w:cs="Times New Roman"/>
      <w:color w:val="365F91"/>
      <w:sz w:val="32"/>
      <w:szCs w:val="32"/>
    </w:rPr>
  </w:style>
  <w:style w:type="character" w:customStyle="1" w:styleId="Ttulo2Char">
    <w:name w:val="Título 2 Char"/>
    <w:link w:val="Ttulo2"/>
    <w:rsid w:val="004B460A"/>
    <w:rPr>
      <w:b/>
      <w:color w:val="000000"/>
      <w:sz w:val="24"/>
    </w:rPr>
  </w:style>
  <w:style w:type="character" w:customStyle="1" w:styleId="Ttulo3Char">
    <w:name w:val="Título 3 Char"/>
    <w:basedOn w:val="Fontepargpadro"/>
    <w:link w:val="Ttulo3"/>
    <w:uiPriority w:val="9"/>
    <w:rsid w:val="006314E9"/>
    <w:rPr>
      <w:b/>
      <w:sz w:val="24"/>
      <w:lang w:eastAsia="zh-CN"/>
    </w:rPr>
  </w:style>
  <w:style w:type="character" w:customStyle="1" w:styleId="Ttulo4Char">
    <w:name w:val="Título 4 Char"/>
    <w:basedOn w:val="Fontepargpadro"/>
    <w:link w:val="Ttulo4"/>
    <w:rsid w:val="006314E9"/>
    <w:rPr>
      <w:b/>
      <w:i/>
      <w:sz w:val="24"/>
      <w:lang w:eastAsia="zh-CN"/>
    </w:rPr>
  </w:style>
  <w:style w:type="character" w:customStyle="1" w:styleId="Ttulo5Char">
    <w:name w:val="Título 5 Char"/>
    <w:basedOn w:val="Fontepargpadro"/>
    <w:link w:val="Ttulo5"/>
    <w:rsid w:val="006314E9"/>
    <w:rPr>
      <w:rFonts w:ascii="Arial" w:hAnsi="Arial" w:cs="Arial"/>
      <w:sz w:val="22"/>
      <w:lang w:eastAsia="zh-CN"/>
    </w:rPr>
  </w:style>
  <w:style w:type="character" w:customStyle="1" w:styleId="Ttulo6Char">
    <w:name w:val="Título 6 Char"/>
    <w:basedOn w:val="Fontepargpadro"/>
    <w:link w:val="Ttulo6"/>
    <w:uiPriority w:val="9"/>
    <w:rsid w:val="006314E9"/>
    <w:rPr>
      <w:rFonts w:ascii="Arial" w:hAnsi="Arial" w:cs="Arial"/>
      <w:i/>
      <w:sz w:val="22"/>
      <w:lang w:eastAsia="zh-CN"/>
    </w:rPr>
  </w:style>
  <w:style w:type="character" w:customStyle="1" w:styleId="Ttulo7Char">
    <w:name w:val="Título 7 Char"/>
    <w:basedOn w:val="Fontepargpadro"/>
    <w:link w:val="Ttulo7"/>
    <w:rsid w:val="006314E9"/>
    <w:rPr>
      <w:rFonts w:ascii="Arial" w:hAnsi="Arial" w:cs="Arial"/>
      <w:lang w:eastAsia="zh-CN"/>
    </w:rPr>
  </w:style>
  <w:style w:type="character" w:customStyle="1" w:styleId="Ttulo8Char">
    <w:name w:val="Título 8 Char"/>
    <w:basedOn w:val="Fontepargpadro"/>
    <w:link w:val="Ttulo8"/>
    <w:rsid w:val="006314E9"/>
    <w:rPr>
      <w:rFonts w:ascii="Arial" w:hAnsi="Arial" w:cs="Arial"/>
      <w:i/>
      <w:lang w:eastAsia="zh-CN"/>
    </w:rPr>
  </w:style>
  <w:style w:type="character" w:customStyle="1" w:styleId="Ttulo9Char">
    <w:name w:val="Título 9 Char"/>
    <w:basedOn w:val="Fontepargpadro"/>
    <w:link w:val="Ttulo9"/>
    <w:rsid w:val="006314E9"/>
    <w:rPr>
      <w:rFonts w:ascii="Arial" w:hAnsi="Arial" w:cs="Arial"/>
      <w:i/>
      <w:sz w:val="18"/>
      <w:lang w:eastAsia="zh-CN"/>
    </w:rPr>
  </w:style>
  <w:style w:type="character" w:customStyle="1" w:styleId="TextodebaloChar">
    <w:name w:val="Texto de balão Char"/>
    <w:link w:val="Textodebalo"/>
    <w:uiPriority w:val="99"/>
    <w:rsid w:val="003A73C1"/>
    <w:rPr>
      <w:rFonts w:ascii="Tahoma" w:hAnsi="Tahoma" w:cs="Tahoma"/>
      <w:sz w:val="16"/>
      <w:szCs w:val="16"/>
    </w:rPr>
  </w:style>
  <w:style w:type="paragraph" w:styleId="Textodebalo">
    <w:name w:val="Balloon Text"/>
    <w:basedOn w:val="Normal"/>
    <w:link w:val="TextodebaloChar"/>
    <w:uiPriority w:val="99"/>
    <w:rsid w:val="003A73C1"/>
    <w:rPr>
      <w:rFonts w:ascii="Tahoma" w:hAnsi="Tahoma" w:cs="Times New Roman"/>
      <w:sz w:val="16"/>
      <w:szCs w:val="16"/>
    </w:rPr>
  </w:style>
  <w:style w:type="character" w:customStyle="1" w:styleId="normalchar1">
    <w:name w:val="normal__char1"/>
    <w:rsid w:val="008D51CC"/>
    <w:rPr>
      <w:rFonts w:ascii="Arial" w:hAnsi="Arial" w:cs="Arial"/>
      <w:strike w:val="0"/>
      <w:dstrike w:val="0"/>
      <w:sz w:val="24"/>
      <w:szCs w:val="24"/>
      <w:u w:val="none"/>
      <w:effect w:val="none"/>
    </w:rPr>
  </w:style>
  <w:style w:type="character" w:customStyle="1" w:styleId="apple-style-span">
    <w:name w:val="apple-style-span"/>
    <w:basedOn w:val="Fontepargpadro"/>
    <w:rsid w:val="00260802"/>
  </w:style>
  <w:style w:type="character" w:customStyle="1" w:styleId="LinkdaInternet">
    <w:name w:val="Link da Internet"/>
    <w:uiPriority w:val="99"/>
    <w:rsid w:val="00BF1A7F"/>
    <w:rPr>
      <w:color w:val="000080"/>
      <w:u w:val="single"/>
    </w:rPr>
  </w:style>
  <w:style w:type="character" w:customStyle="1" w:styleId="CitaoChar">
    <w:name w:val="Citação Char"/>
    <w:aliases w:val="TCU Char,Citação AGU Char,NotaExplicativa Char"/>
    <w:link w:val="Citao"/>
    <w:qFormat/>
    <w:rsid w:val="00C322F1"/>
    <w:rPr>
      <w:rFonts w:ascii="Ecofont_Spranq_eco_Sans" w:eastAsia="Calibri" w:hAnsi="Ecofont_Spranq_eco_Sans" w:cs="Tahoma"/>
      <w:i/>
      <w:iCs/>
      <w:color w:val="000000"/>
      <w:szCs w:val="24"/>
      <w:shd w:val="clear" w:color="auto" w:fill="FFFFCC"/>
      <w:lang w:eastAsia="en-US"/>
    </w:rPr>
  </w:style>
  <w:style w:type="paragraph" w:styleId="Citao">
    <w:name w:val="Quote"/>
    <w:aliases w:val="TCU,Citação AGU,NotaExplicativa"/>
    <w:basedOn w:val="Normal"/>
    <w:next w:val="Normal"/>
    <w:link w:val="CitaoChar"/>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imes New Roman"/>
      <w:i/>
      <w:iCs/>
      <w:color w:val="000000"/>
      <w:lang w:eastAsia="en-US"/>
    </w:rPr>
  </w:style>
  <w:style w:type="character" w:customStyle="1" w:styleId="citao2Char">
    <w:name w:val="citação 2 Char"/>
    <w:basedOn w:val="CitaoChar"/>
    <w:rsid w:val="000A23DA"/>
    <w:rPr>
      <w:rFonts w:ascii="Ecofont_Spranq_eco_Sans" w:eastAsia="Calibri" w:hAnsi="Ecofont_Spranq_eco_Sans" w:cs="Tahoma"/>
      <w:i/>
      <w:iCs/>
      <w:color w:val="000000"/>
      <w:szCs w:val="24"/>
      <w:shd w:val="clear" w:color="auto" w:fill="FFFFCC"/>
      <w:lang w:eastAsia="en-US"/>
    </w:rPr>
  </w:style>
  <w:style w:type="character" w:styleId="Refdecomentrio">
    <w:name w:val="annotation reference"/>
    <w:basedOn w:val="Fontepargpadro"/>
    <w:unhideWhenUsed/>
    <w:qFormat/>
    <w:rsid w:val="0015519E"/>
    <w:rPr>
      <w:sz w:val="16"/>
      <w:szCs w:val="16"/>
    </w:rPr>
  </w:style>
  <w:style w:type="character" w:customStyle="1" w:styleId="TextodecomentrioChar">
    <w:name w:val="Texto de comentário Char"/>
    <w:basedOn w:val="Fontepargpadro"/>
    <w:link w:val="Textodecomentrio"/>
    <w:uiPriority w:val="99"/>
    <w:qFormat/>
    <w:rsid w:val="0015519E"/>
    <w:rPr>
      <w:rFonts w:ascii="Ecofont_Spranq_eco_Sans" w:hAnsi="Ecofont_Spranq_eco_Sans" w:cs="Tahoma"/>
    </w:rPr>
  </w:style>
  <w:style w:type="paragraph" w:styleId="Textodecomentrio">
    <w:name w:val="annotation text"/>
    <w:basedOn w:val="Normal"/>
    <w:link w:val="TextodecomentrioChar"/>
    <w:uiPriority w:val="99"/>
    <w:unhideWhenUsed/>
    <w:qFormat/>
    <w:rsid w:val="0015519E"/>
    <w:rPr>
      <w:szCs w:val="20"/>
    </w:rPr>
  </w:style>
  <w:style w:type="character" w:customStyle="1" w:styleId="AssuntodocomentrioChar">
    <w:name w:val="Assunto do comentário Char"/>
    <w:basedOn w:val="TextodecomentrioChar"/>
    <w:link w:val="Assuntodocomentrio"/>
    <w:uiPriority w:val="99"/>
    <w:semiHidden/>
    <w:rsid w:val="0015519E"/>
    <w:rPr>
      <w:rFonts w:ascii="Ecofont_Spranq_eco_Sans" w:hAnsi="Ecofont_Spranq_eco_Sans" w:cs="Tahoma"/>
      <w:b/>
      <w:bCs/>
    </w:rPr>
  </w:style>
  <w:style w:type="paragraph" w:styleId="Assuntodocomentrio">
    <w:name w:val="annotation subject"/>
    <w:basedOn w:val="Textodecomentrio"/>
    <w:link w:val="AssuntodocomentrioChar"/>
    <w:uiPriority w:val="99"/>
    <w:semiHidden/>
    <w:unhideWhenUsed/>
    <w:rsid w:val="0015519E"/>
    <w:rPr>
      <w:b/>
      <w:bCs/>
    </w:rPr>
  </w:style>
  <w:style w:type="character" w:styleId="TextodoEspaoReservado">
    <w:name w:val="Placeholder Text"/>
    <w:basedOn w:val="Fontepargpadro"/>
    <w:uiPriority w:val="67"/>
    <w:semiHidden/>
    <w:rsid w:val="00DD3355"/>
    <w:rPr>
      <w:color w:val="808080"/>
    </w:rPr>
  </w:style>
  <w:style w:type="character" w:customStyle="1" w:styleId="CabealhoChar">
    <w:name w:val="Cabeçalho Char"/>
    <w:basedOn w:val="Fontepargpadro"/>
    <w:link w:val="Cabealho"/>
    <w:uiPriority w:val="99"/>
    <w:rsid w:val="00DB64EF"/>
    <w:rPr>
      <w:rFonts w:ascii="Ecofont_Spranq_eco_Sans" w:hAnsi="Ecofont_Spranq_eco_Sans" w:cs="Tahoma"/>
      <w:sz w:val="24"/>
      <w:szCs w:val="24"/>
    </w:rPr>
  </w:style>
  <w:style w:type="paragraph" w:styleId="Cabealho">
    <w:name w:val="header"/>
    <w:basedOn w:val="Normal"/>
    <w:link w:val="CabealhoChar"/>
    <w:uiPriority w:val="99"/>
    <w:unhideWhenUsed/>
    <w:rsid w:val="00DB64EF"/>
    <w:pPr>
      <w:tabs>
        <w:tab w:val="center" w:pos="4252"/>
        <w:tab w:val="right" w:pos="8504"/>
      </w:tabs>
    </w:pPr>
  </w:style>
  <w:style w:type="character" w:customStyle="1" w:styleId="RodapChar">
    <w:name w:val="Rodapé Char"/>
    <w:basedOn w:val="Fontepargpadro"/>
    <w:link w:val="Rodap"/>
    <w:uiPriority w:val="99"/>
    <w:qFormat/>
    <w:rsid w:val="00DB64EF"/>
    <w:rPr>
      <w:rFonts w:ascii="Ecofont_Spranq_eco_Sans" w:hAnsi="Ecofont_Spranq_eco_Sans" w:cs="Tahoma"/>
      <w:sz w:val="24"/>
      <w:szCs w:val="24"/>
    </w:rPr>
  </w:style>
  <w:style w:type="paragraph" w:styleId="Rodap">
    <w:name w:val="footer"/>
    <w:basedOn w:val="Normal"/>
    <w:link w:val="RodapChar"/>
    <w:uiPriority w:val="99"/>
    <w:unhideWhenUsed/>
    <w:rsid w:val="00DB64EF"/>
    <w:pPr>
      <w:tabs>
        <w:tab w:val="center" w:pos="4252"/>
        <w:tab w:val="right" w:pos="8504"/>
      </w:tabs>
    </w:pPr>
  </w:style>
  <w:style w:type="character" w:customStyle="1" w:styleId="Nivel1Char">
    <w:name w:val="Nivel1 Char"/>
    <w:basedOn w:val="Ttulo1Char"/>
    <w:link w:val="Nivel10"/>
    <w:rsid w:val="000D390A"/>
    <w:rPr>
      <w:rFonts w:ascii="Arial" w:eastAsia="MS Gothic" w:hAnsi="Arial" w:cs="Times New Roman"/>
      <w:b/>
      <w:color w:val="000000"/>
      <w:sz w:val="32"/>
      <w:szCs w:val="32"/>
    </w:rPr>
  </w:style>
  <w:style w:type="paragraph" w:customStyle="1" w:styleId="Nivel10">
    <w:name w:val="Nivel1"/>
    <w:basedOn w:val="Ttulo1"/>
    <w:link w:val="Nivel1Char"/>
    <w:qFormat/>
    <w:rsid w:val="000D390A"/>
    <w:pPr>
      <w:numPr>
        <w:numId w:val="3"/>
      </w:numPr>
      <w:spacing w:before="480" w:line="276" w:lineRule="auto"/>
      <w:jc w:val="both"/>
    </w:pPr>
    <w:rPr>
      <w:rFonts w:ascii="Arial" w:hAnsi="Arial"/>
      <w:b/>
      <w:color w:val="000000"/>
      <w:sz w:val="20"/>
      <w:szCs w:val="20"/>
    </w:rPr>
  </w:style>
  <w:style w:type="character" w:customStyle="1" w:styleId="Recuodecorpodetexto2Char">
    <w:name w:val="Recuo de corpo de texto 2 Char"/>
    <w:basedOn w:val="Fontepargpadro"/>
    <w:link w:val="Recuodecorpodetexto2"/>
    <w:rsid w:val="0073446A"/>
    <w:rPr>
      <w:sz w:val="24"/>
      <w:szCs w:val="24"/>
    </w:rPr>
  </w:style>
  <w:style w:type="paragraph" w:styleId="Recuodecorpodetexto2">
    <w:name w:val="Body Text Indent 2"/>
    <w:basedOn w:val="Normal"/>
    <w:link w:val="Recuodecorpodetexto2Char"/>
    <w:rsid w:val="0073446A"/>
    <w:pPr>
      <w:spacing w:after="120" w:line="480" w:lineRule="auto"/>
      <w:ind w:left="283"/>
    </w:pPr>
    <w:rPr>
      <w:rFonts w:ascii="Times New Roman" w:hAnsi="Times New Roman" w:cs="Times New Roman"/>
      <w:sz w:val="24"/>
    </w:rPr>
  </w:style>
  <w:style w:type="character" w:styleId="Forte">
    <w:name w:val="Strong"/>
    <w:basedOn w:val="Fontepargpadro"/>
    <w:uiPriority w:val="22"/>
    <w:qFormat/>
    <w:rsid w:val="00C92364"/>
    <w:rPr>
      <w:b/>
      <w:bCs/>
    </w:rPr>
  </w:style>
  <w:style w:type="character" w:styleId="nfase">
    <w:name w:val="Emphasis"/>
    <w:basedOn w:val="Fontepargpadro"/>
    <w:uiPriority w:val="20"/>
    <w:qFormat/>
    <w:rsid w:val="00E132D6"/>
    <w:rPr>
      <w:i/>
      <w:iCs/>
    </w:rPr>
  </w:style>
  <w:style w:type="character" w:customStyle="1" w:styleId="ListLabel1">
    <w:name w:val="ListLabel 1"/>
    <w:rsid w:val="00195787"/>
    <w:rPr>
      <w:i w:val="0"/>
    </w:rPr>
  </w:style>
  <w:style w:type="character" w:customStyle="1" w:styleId="ListLabel2">
    <w:name w:val="ListLabel 2"/>
    <w:rsid w:val="00195787"/>
    <w:rPr>
      <w:rFonts w:eastAsia="Arial Unicode MS"/>
    </w:rPr>
  </w:style>
  <w:style w:type="character" w:customStyle="1" w:styleId="ListLabel3">
    <w:name w:val="ListLabel 3"/>
    <w:rsid w:val="00195787"/>
    <w:rPr>
      <w:rFonts w:cs="Arial"/>
      <w:i/>
      <w:color w:val="FF0000"/>
    </w:rPr>
  </w:style>
  <w:style w:type="character" w:customStyle="1" w:styleId="ListLabel4">
    <w:name w:val="ListLabel 4"/>
    <w:rsid w:val="00195787"/>
    <w:rPr>
      <w:color w:val="0000FF"/>
    </w:rPr>
  </w:style>
  <w:style w:type="character" w:customStyle="1" w:styleId="ListLabel5">
    <w:name w:val="ListLabel 5"/>
    <w:rsid w:val="00195787"/>
    <w:rPr>
      <w:b w:val="0"/>
    </w:rPr>
  </w:style>
  <w:style w:type="character" w:customStyle="1" w:styleId="ListLabel6">
    <w:name w:val="ListLabel 6"/>
    <w:rsid w:val="00195787"/>
    <w:rPr>
      <w:b/>
      <w:i w:val="0"/>
    </w:rPr>
  </w:style>
  <w:style w:type="character" w:customStyle="1" w:styleId="ListLabel7">
    <w:name w:val="ListLabel 7"/>
    <w:rsid w:val="00195787"/>
    <w:rPr>
      <w:b/>
      <w:i w:val="0"/>
      <w:color w:val="00000A"/>
    </w:rPr>
  </w:style>
  <w:style w:type="character" w:customStyle="1" w:styleId="ListLabel8">
    <w:name w:val="ListLabel 8"/>
    <w:rsid w:val="00195787"/>
    <w:rPr>
      <w:b w:val="0"/>
      <w:i w:val="0"/>
      <w:color w:val="00000A"/>
    </w:rPr>
  </w:style>
  <w:style w:type="character" w:customStyle="1" w:styleId="ListLabel9">
    <w:name w:val="ListLabel 9"/>
    <w:rsid w:val="00195787"/>
    <w:rPr>
      <w:i/>
    </w:rPr>
  </w:style>
  <w:style w:type="character" w:customStyle="1" w:styleId="ListLabel10">
    <w:name w:val="ListLabel 10"/>
    <w:rsid w:val="00195787"/>
    <w:rPr>
      <w:b/>
    </w:rPr>
  </w:style>
  <w:style w:type="character" w:customStyle="1" w:styleId="ListLabel11">
    <w:name w:val="ListLabel 11"/>
    <w:rsid w:val="00195787"/>
    <w:rPr>
      <w:b w:val="0"/>
      <w:i w:val="0"/>
      <w:sz w:val="18"/>
      <w:szCs w:val="18"/>
    </w:rPr>
  </w:style>
  <w:style w:type="paragraph" w:styleId="Ttulo">
    <w:name w:val="Title"/>
    <w:basedOn w:val="Normal"/>
    <w:next w:val="Corpodotexto"/>
    <w:link w:val="TtuloChar"/>
    <w:rsid w:val="00195787"/>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rsid w:val="00195787"/>
    <w:pPr>
      <w:spacing w:after="140" w:line="288" w:lineRule="auto"/>
    </w:pPr>
  </w:style>
  <w:style w:type="paragraph" w:styleId="Lista">
    <w:name w:val="List"/>
    <w:basedOn w:val="Corpodotexto"/>
    <w:rsid w:val="00195787"/>
    <w:rPr>
      <w:rFonts w:cs="Mangal"/>
    </w:rPr>
  </w:style>
  <w:style w:type="paragraph" w:styleId="Legenda">
    <w:name w:val="caption"/>
    <w:basedOn w:val="Normal"/>
    <w:qFormat/>
    <w:rsid w:val="00195787"/>
    <w:pPr>
      <w:suppressLineNumbers/>
      <w:spacing w:before="120" w:after="120"/>
    </w:pPr>
    <w:rPr>
      <w:rFonts w:cs="Mangal"/>
      <w:i/>
      <w:iCs/>
      <w:sz w:val="24"/>
    </w:rPr>
  </w:style>
  <w:style w:type="paragraph" w:customStyle="1" w:styleId="ndice">
    <w:name w:val="Índice"/>
    <w:basedOn w:val="Normal"/>
    <w:rsid w:val="00195787"/>
    <w:pPr>
      <w:suppressLineNumbers/>
    </w:pPr>
    <w:rPr>
      <w:rFonts w:cs="Mangal"/>
    </w:rPr>
  </w:style>
  <w:style w:type="paragraph" w:styleId="PargrafodaLista">
    <w:name w:val="List Paragraph"/>
    <w:basedOn w:val="Normal"/>
    <w:link w:val="PargrafodaListaChar"/>
    <w:uiPriority w:val="34"/>
    <w:qFormat/>
    <w:rsid w:val="004773FC"/>
    <w:pPr>
      <w:ind w:left="720"/>
      <w:contextualSpacing/>
    </w:pPr>
  </w:style>
  <w:style w:type="character" w:customStyle="1" w:styleId="PargrafodaListaChar">
    <w:name w:val="Parágrafo da Lista Char"/>
    <w:link w:val="PargrafodaLista"/>
    <w:uiPriority w:val="34"/>
    <w:locked/>
    <w:rsid w:val="006D546C"/>
    <w:rPr>
      <w:rFonts w:ascii="Arial" w:hAnsi="Arial" w:cs="Tahoma"/>
      <w:szCs w:val="24"/>
    </w:rPr>
  </w:style>
  <w:style w:type="paragraph" w:styleId="NormalWeb">
    <w:name w:val="Normal (Web)"/>
    <w:basedOn w:val="Normal"/>
    <w:uiPriority w:val="99"/>
    <w:rsid w:val="006B156A"/>
    <w:pPr>
      <w:spacing w:after="280"/>
    </w:pPr>
    <w:rPr>
      <w:rFonts w:ascii="Times New Roman" w:hAnsi="Times New Roman" w:cs="Times New Roman"/>
    </w:rPr>
  </w:style>
  <w:style w:type="paragraph" w:customStyle="1" w:styleId="Nvel2">
    <w:name w:val="Nível 2"/>
    <w:basedOn w:val="Normal"/>
    <w:next w:val="Normal"/>
    <w:rsid w:val="004B460A"/>
    <w:pPr>
      <w:spacing w:after="120"/>
      <w:jc w:val="both"/>
    </w:pPr>
    <w:rPr>
      <w:rFonts w:cs="Times New Roman"/>
      <w:b/>
      <w:szCs w:val="20"/>
    </w:rPr>
  </w:style>
  <w:style w:type="paragraph" w:styleId="Commarcadores5">
    <w:name w:val="List Bullet 5"/>
    <w:basedOn w:val="Normal"/>
    <w:rsid w:val="001A3A05"/>
    <w:pPr>
      <w:numPr>
        <w:numId w:val="2"/>
      </w:numPr>
      <w:contextualSpacing/>
    </w:pPr>
  </w:style>
  <w:style w:type="paragraph" w:customStyle="1" w:styleId="citao2">
    <w:name w:val="citação 2"/>
    <w:basedOn w:val="Citao"/>
    <w:qFormat/>
    <w:rsid w:val="000A23DA"/>
    <w:rPr>
      <w:szCs w:val="20"/>
    </w:rPr>
  </w:style>
  <w:style w:type="paragraph" w:styleId="Reviso">
    <w:name w:val="Revision"/>
    <w:uiPriority w:val="99"/>
    <w:semiHidden/>
    <w:rsid w:val="00656F07"/>
    <w:pPr>
      <w:suppressAutoHyphens/>
    </w:pPr>
    <w:rPr>
      <w:rFonts w:ascii="Arial" w:hAnsi="Arial" w:cs="Tahoma"/>
      <w:szCs w:val="24"/>
    </w:rPr>
  </w:style>
  <w:style w:type="paragraph" w:customStyle="1" w:styleId="PargrafodaLista1">
    <w:name w:val="Parágrafo da Lista1"/>
    <w:basedOn w:val="Normal"/>
    <w:qFormat/>
    <w:rsid w:val="006C27E6"/>
    <w:pPr>
      <w:suppressAutoHyphens w:val="0"/>
      <w:ind w:left="720"/>
    </w:pPr>
    <w:rPr>
      <w:rFonts w:ascii="Ecofont_Spranq_eco_Sans" w:hAnsi="Ecofont_Spranq_eco_Sans" w:cs="Ecofont_Spranq_eco_Sans"/>
      <w:sz w:val="24"/>
    </w:rPr>
  </w:style>
  <w:style w:type="paragraph" w:customStyle="1" w:styleId="WW-Padro">
    <w:name w:val="WW-Padrão"/>
    <w:rsid w:val="003B11E3"/>
    <w:pPr>
      <w:suppressAutoHyphens/>
    </w:pPr>
    <w:rPr>
      <w:sz w:val="24"/>
      <w:lang w:eastAsia="ar-SA"/>
    </w:rPr>
  </w:style>
  <w:style w:type="table" w:styleId="Tabelacomgrade">
    <w:name w:val="Table Grid"/>
    <w:basedOn w:val="Tabelanormal"/>
    <w:uiPriority w:val="39"/>
    <w:unhideWhenUsed/>
    <w:rsid w:val="005006D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99"/>
    <w:rsid w:val="00E23909"/>
    <w:pPr>
      <w:suppressAutoHyphens w:val="0"/>
      <w:spacing w:after="120"/>
    </w:pPr>
    <w:rPr>
      <w:rFonts w:ascii="Times New Roman" w:hAnsi="Times New Roman" w:cs="Times New Roman"/>
      <w:sz w:val="24"/>
    </w:rPr>
  </w:style>
  <w:style w:type="character" w:customStyle="1" w:styleId="CorpodetextoChar">
    <w:name w:val="Corpo de texto Char"/>
    <w:basedOn w:val="Fontepargpadro"/>
    <w:link w:val="Corpodetexto"/>
    <w:uiPriority w:val="99"/>
    <w:rsid w:val="00E23909"/>
    <w:rPr>
      <w:sz w:val="24"/>
      <w:szCs w:val="24"/>
    </w:rPr>
  </w:style>
  <w:style w:type="paragraph" w:styleId="Textoembloco">
    <w:name w:val="Block Text"/>
    <w:basedOn w:val="Normal"/>
    <w:rsid w:val="00E23909"/>
    <w:pPr>
      <w:suppressAutoHyphens w:val="0"/>
      <w:ind w:left="567" w:right="284" w:hanging="567"/>
      <w:jc w:val="both"/>
    </w:pPr>
    <w:rPr>
      <w:rFonts w:ascii="Times New Roman" w:hAnsi="Times New Roman" w:cs="Times New Roman"/>
      <w:b/>
      <w:sz w:val="24"/>
      <w:szCs w:val="20"/>
    </w:rPr>
  </w:style>
  <w:style w:type="paragraph" w:customStyle="1" w:styleId="western">
    <w:name w:val="western"/>
    <w:basedOn w:val="Normal"/>
    <w:rsid w:val="00E23909"/>
    <w:pPr>
      <w:suppressAutoHyphens w:val="0"/>
      <w:spacing w:before="100" w:beforeAutospacing="1" w:after="119"/>
    </w:pPr>
    <w:rPr>
      <w:rFonts w:ascii="Times New Roman" w:hAnsi="Times New Roman" w:cs="Times New Roman"/>
      <w:sz w:val="24"/>
    </w:rPr>
  </w:style>
  <w:style w:type="paragraph" w:customStyle="1" w:styleId="Corpodetexto21">
    <w:name w:val="Corpo de texto 21"/>
    <w:basedOn w:val="Normal"/>
    <w:rsid w:val="001A6554"/>
    <w:pPr>
      <w:ind w:right="-148"/>
      <w:jc w:val="both"/>
    </w:pPr>
    <w:rPr>
      <w:rFonts w:cs="Times New Roman"/>
      <w:sz w:val="24"/>
      <w:szCs w:val="20"/>
      <w:lang w:eastAsia="ar-SA"/>
    </w:rPr>
  </w:style>
  <w:style w:type="paragraph" w:customStyle="1" w:styleId="Ttulo1doRosinaldo">
    <w:name w:val="Título 1 do Rosinaldo"/>
    <w:basedOn w:val="Normal"/>
    <w:rsid w:val="00313761"/>
    <w:pPr>
      <w:tabs>
        <w:tab w:val="num" w:pos="360"/>
      </w:tabs>
      <w:suppressAutoHyphens w:val="0"/>
      <w:ind w:left="360" w:hanging="360"/>
      <w:jc w:val="both"/>
    </w:pPr>
    <w:rPr>
      <w:rFonts w:cs="Times New Roman"/>
      <w:sz w:val="24"/>
      <w:szCs w:val="20"/>
    </w:rPr>
  </w:style>
  <w:style w:type="character" w:styleId="Nmerodepgina">
    <w:name w:val="page number"/>
    <w:rsid w:val="00BB598F"/>
  </w:style>
  <w:style w:type="character" w:styleId="Hyperlink">
    <w:name w:val="Hyperlink"/>
    <w:basedOn w:val="Fontepargpadro"/>
    <w:unhideWhenUsed/>
    <w:rsid w:val="005853CE"/>
    <w:rPr>
      <w:color w:val="0000FF" w:themeColor="hyperlink"/>
      <w:u w:val="single"/>
    </w:rPr>
  </w:style>
  <w:style w:type="character" w:customStyle="1" w:styleId="MenoPendente1">
    <w:name w:val="Menção Pendente1"/>
    <w:basedOn w:val="Fontepargpadro"/>
    <w:uiPriority w:val="99"/>
    <w:semiHidden/>
    <w:unhideWhenUsed/>
    <w:rsid w:val="005853CE"/>
    <w:rPr>
      <w:color w:val="605E5C"/>
      <w:shd w:val="clear" w:color="auto" w:fill="E1DFDD"/>
    </w:rPr>
  </w:style>
  <w:style w:type="paragraph" w:customStyle="1" w:styleId="Nivel01">
    <w:name w:val="Nivel_01"/>
    <w:basedOn w:val="Ttulo1"/>
    <w:qFormat/>
    <w:rsid w:val="00F74382"/>
    <w:pPr>
      <w:numPr>
        <w:numId w:val="6"/>
      </w:numPr>
      <w:tabs>
        <w:tab w:val="num" w:pos="360"/>
        <w:tab w:val="left" w:pos="567"/>
      </w:tabs>
      <w:suppressAutoHyphens w:val="0"/>
      <w:jc w:val="both"/>
    </w:pPr>
    <w:rPr>
      <w:rFonts w:ascii="Ecofont_Spranq_eco_Sans" w:eastAsiaTheme="majorEastAsia" w:hAnsi="Ecofont_Spranq_eco_Sans"/>
      <w:b/>
      <w:bCs/>
      <w:color w:val="auto"/>
      <w:sz w:val="20"/>
      <w:szCs w:val="20"/>
    </w:rPr>
  </w:style>
  <w:style w:type="character" w:customStyle="1" w:styleId="GradeColorida-nfase1Char">
    <w:name w:val="Grade Colorida - Ênfase 1 Char"/>
    <w:link w:val="GradeColorida-nfase11"/>
    <w:uiPriority w:val="29"/>
    <w:rsid w:val="00F74382"/>
    <w:rPr>
      <w:rFonts w:ascii="Ecofont_Spranq_eco_Sans" w:eastAsia="Calibri" w:hAnsi="Ecofont_Spranq_eco_Sans" w:cs="Ecofont_Spranq_eco_Sans"/>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qFormat/>
    <w:rsid w:val="00F74382"/>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Ecofont_Spranq_eco_Sans"/>
      <w:i/>
      <w:iCs/>
      <w:color w:val="000000"/>
    </w:rPr>
  </w:style>
  <w:style w:type="paragraph" w:customStyle="1" w:styleId="Nivel01Titulo">
    <w:name w:val="Nivel_01_Titulo"/>
    <w:basedOn w:val="Ttulo1"/>
    <w:next w:val="Normal"/>
    <w:link w:val="Nivel01TituloChar"/>
    <w:qFormat/>
    <w:rsid w:val="00F74382"/>
    <w:pPr>
      <w:tabs>
        <w:tab w:val="num" w:pos="360"/>
        <w:tab w:val="left" w:pos="567"/>
      </w:tabs>
      <w:suppressAutoHyphens w:val="0"/>
      <w:jc w:val="both"/>
    </w:pPr>
    <w:rPr>
      <w:rFonts w:ascii="Arial" w:eastAsiaTheme="majorEastAsia" w:hAnsi="Arial"/>
      <w:b/>
      <w:bCs/>
      <w:color w:val="auto"/>
      <w:sz w:val="20"/>
      <w:szCs w:val="20"/>
    </w:rPr>
  </w:style>
  <w:style w:type="character" w:customStyle="1" w:styleId="Nivel01TituloChar">
    <w:name w:val="Nivel_01_Titulo Char"/>
    <w:basedOn w:val="Fontepargpadro"/>
    <w:link w:val="Nivel01Titulo"/>
    <w:qFormat/>
    <w:locked/>
    <w:rsid w:val="00F74382"/>
    <w:rPr>
      <w:rFonts w:ascii="Arial" w:eastAsiaTheme="majorEastAsia" w:hAnsi="Arial"/>
      <w:b/>
      <w:bCs/>
    </w:rPr>
  </w:style>
  <w:style w:type="paragraph" w:customStyle="1" w:styleId="SombreamentoMdio1-nfase31">
    <w:name w:val="Sombreamento Médio 1 - Ênfase 31"/>
    <w:basedOn w:val="Normal"/>
    <w:next w:val="Normal"/>
    <w:link w:val="SombreamentoMdio1-nfase3Char"/>
    <w:qFormat/>
    <w:rsid w:val="00A33729"/>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i/>
      <w:iCs/>
      <w:color w:val="000000"/>
      <w:lang w:eastAsia="zh-CN"/>
    </w:rPr>
  </w:style>
  <w:style w:type="paragraph" w:customStyle="1" w:styleId="Citao1">
    <w:name w:val="Citação1"/>
    <w:basedOn w:val="Normal"/>
    <w:next w:val="Normal"/>
    <w:link w:val="QuoteChar"/>
    <w:qFormat/>
    <w:rsid w:val="001B3F02"/>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hAnsi="Ecofont_Spranq_eco_Sans" w:cs="Ecofont_Spranq_eco_Sans"/>
      <w:i/>
      <w:iCs/>
      <w:color w:val="000000"/>
      <w:sz w:val="24"/>
      <w:shd w:val="clear" w:color="auto" w:fill="FFFFCC"/>
      <w:lang w:eastAsia="en-US"/>
    </w:rPr>
  </w:style>
  <w:style w:type="character" w:customStyle="1" w:styleId="QuoteChar">
    <w:name w:val="Quote Char"/>
    <w:link w:val="Citao1"/>
    <w:rsid w:val="001B3F02"/>
    <w:rPr>
      <w:rFonts w:ascii="Ecofont_Spranq_eco_Sans" w:hAnsi="Ecofont_Spranq_eco_Sans" w:cs="Ecofont_Spranq_eco_Sans"/>
      <w:i/>
      <w:iCs/>
      <w:color w:val="000000"/>
      <w:sz w:val="24"/>
      <w:szCs w:val="24"/>
      <w:shd w:val="clear" w:color="auto" w:fill="FFFFCC"/>
      <w:lang w:eastAsia="en-US"/>
    </w:rPr>
  </w:style>
  <w:style w:type="character" w:customStyle="1" w:styleId="Nivel2Char">
    <w:name w:val="Nivel 2 Char"/>
    <w:basedOn w:val="Fontepargpadro"/>
    <w:link w:val="Nivel2"/>
    <w:locked/>
    <w:rsid w:val="001B3F02"/>
    <w:rPr>
      <w:rFonts w:ascii="Ecofont_Spranq_eco_Sans" w:eastAsia="Arial Unicode MS" w:hAnsi="Ecofont_Spranq_eco_Sans"/>
    </w:rPr>
  </w:style>
  <w:style w:type="paragraph" w:customStyle="1" w:styleId="Nivel2">
    <w:name w:val="Nivel 2"/>
    <w:link w:val="Nivel2Char"/>
    <w:qFormat/>
    <w:rsid w:val="001B3F02"/>
    <w:pPr>
      <w:numPr>
        <w:ilvl w:val="1"/>
        <w:numId w:val="29"/>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1B3F02"/>
    <w:pPr>
      <w:numPr>
        <w:ilvl w:val="0"/>
      </w:numPr>
    </w:pPr>
    <w:rPr>
      <w:rFonts w:cs="Arial"/>
      <w:b/>
    </w:rPr>
  </w:style>
  <w:style w:type="paragraph" w:customStyle="1" w:styleId="Nivel3">
    <w:name w:val="Nivel 3"/>
    <w:basedOn w:val="Nivel2"/>
    <w:link w:val="Nivel3Char"/>
    <w:qFormat/>
    <w:rsid w:val="001B3F02"/>
    <w:pPr>
      <w:numPr>
        <w:ilvl w:val="2"/>
      </w:numPr>
      <w:tabs>
        <w:tab w:val="num" w:pos="360"/>
      </w:tabs>
      <w:ind w:left="2160" w:hanging="180"/>
    </w:pPr>
    <w:rPr>
      <w:rFonts w:cs="Arial"/>
      <w:color w:val="000000"/>
    </w:rPr>
  </w:style>
  <w:style w:type="paragraph" w:customStyle="1" w:styleId="Nivel4">
    <w:name w:val="Nivel 4"/>
    <w:basedOn w:val="Nivel3"/>
    <w:link w:val="Nivel4Char"/>
    <w:qFormat/>
    <w:rsid w:val="001B3F02"/>
    <w:pPr>
      <w:numPr>
        <w:ilvl w:val="3"/>
      </w:numPr>
      <w:tabs>
        <w:tab w:val="num" w:pos="360"/>
      </w:tabs>
      <w:ind w:left="2880" w:hanging="360"/>
    </w:pPr>
    <w:rPr>
      <w:color w:val="auto"/>
    </w:rPr>
  </w:style>
  <w:style w:type="paragraph" w:customStyle="1" w:styleId="Nivel5">
    <w:name w:val="Nivel 5"/>
    <w:basedOn w:val="Nivel4"/>
    <w:qFormat/>
    <w:rsid w:val="001B3F02"/>
    <w:pPr>
      <w:numPr>
        <w:ilvl w:val="4"/>
      </w:numPr>
      <w:tabs>
        <w:tab w:val="num" w:pos="360"/>
      </w:tabs>
      <w:ind w:left="3600" w:hanging="360"/>
    </w:pPr>
  </w:style>
  <w:style w:type="character" w:customStyle="1" w:styleId="MenoPendente2">
    <w:name w:val="Menção Pendente2"/>
    <w:basedOn w:val="Fontepargpadro"/>
    <w:uiPriority w:val="99"/>
    <w:semiHidden/>
    <w:unhideWhenUsed/>
    <w:rsid w:val="00C433C3"/>
    <w:rPr>
      <w:color w:val="605E5C"/>
      <w:shd w:val="clear" w:color="auto" w:fill="E1DFDD"/>
    </w:rPr>
  </w:style>
  <w:style w:type="character" w:customStyle="1" w:styleId="WW8Num1z0">
    <w:name w:val="WW8Num1z0"/>
    <w:rsid w:val="006314E9"/>
    <w:rPr>
      <w:rFonts w:ascii="Symbol" w:hAnsi="Symbol" w:cs="Symbol"/>
    </w:rPr>
  </w:style>
  <w:style w:type="character" w:customStyle="1" w:styleId="WW8Num1z1">
    <w:name w:val="WW8Num1z1"/>
    <w:rsid w:val="006314E9"/>
  </w:style>
  <w:style w:type="character" w:customStyle="1" w:styleId="WW8Num1z2">
    <w:name w:val="WW8Num1z2"/>
    <w:rsid w:val="006314E9"/>
  </w:style>
  <w:style w:type="character" w:customStyle="1" w:styleId="WW8Num1z3">
    <w:name w:val="WW8Num1z3"/>
    <w:rsid w:val="006314E9"/>
  </w:style>
  <w:style w:type="character" w:customStyle="1" w:styleId="WW8Num1z4">
    <w:name w:val="WW8Num1z4"/>
    <w:rsid w:val="006314E9"/>
  </w:style>
  <w:style w:type="character" w:customStyle="1" w:styleId="WW8Num1z5">
    <w:name w:val="WW8Num1z5"/>
    <w:rsid w:val="006314E9"/>
  </w:style>
  <w:style w:type="character" w:customStyle="1" w:styleId="WW8Num1z6">
    <w:name w:val="WW8Num1z6"/>
    <w:rsid w:val="006314E9"/>
  </w:style>
  <w:style w:type="character" w:customStyle="1" w:styleId="WW8Num1z7">
    <w:name w:val="WW8Num1z7"/>
    <w:rsid w:val="006314E9"/>
  </w:style>
  <w:style w:type="character" w:customStyle="1" w:styleId="WW8Num1z8">
    <w:name w:val="WW8Num1z8"/>
    <w:rsid w:val="006314E9"/>
  </w:style>
  <w:style w:type="character" w:customStyle="1" w:styleId="WW8Num2z0">
    <w:name w:val="WW8Num2z0"/>
    <w:rsid w:val="006314E9"/>
    <w:rPr>
      <w:rFonts w:ascii="Symbol" w:hAnsi="Symbol" w:cs="Symbol"/>
    </w:rPr>
  </w:style>
  <w:style w:type="character" w:customStyle="1" w:styleId="WW8Num3z0">
    <w:name w:val="WW8Num3z0"/>
    <w:rsid w:val="006314E9"/>
    <w:rPr>
      <w:rFonts w:ascii="Symbol" w:hAnsi="Symbol" w:cs="StarSymbol"/>
      <w:color w:val="0000FF"/>
      <w:sz w:val="18"/>
      <w:szCs w:val="18"/>
    </w:rPr>
  </w:style>
  <w:style w:type="character" w:customStyle="1" w:styleId="WW8Num3z1">
    <w:name w:val="WW8Num3z1"/>
    <w:rsid w:val="006314E9"/>
    <w:rPr>
      <w:rFonts w:ascii="OpenSymbol" w:hAnsi="OpenSymbol" w:cs="Courier New"/>
    </w:rPr>
  </w:style>
  <w:style w:type="character" w:customStyle="1" w:styleId="WW8Num3z2">
    <w:name w:val="WW8Num3z2"/>
    <w:rsid w:val="006314E9"/>
  </w:style>
  <w:style w:type="character" w:customStyle="1" w:styleId="WW8Num3z3">
    <w:name w:val="WW8Num3z3"/>
    <w:rsid w:val="006314E9"/>
  </w:style>
  <w:style w:type="character" w:customStyle="1" w:styleId="WW8Num3z4">
    <w:name w:val="WW8Num3z4"/>
    <w:rsid w:val="006314E9"/>
  </w:style>
  <w:style w:type="character" w:customStyle="1" w:styleId="WW8Num3z5">
    <w:name w:val="WW8Num3z5"/>
    <w:rsid w:val="006314E9"/>
  </w:style>
  <w:style w:type="character" w:customStyle="1" w:styleId="WW8Num3z6">
    <w:name w:val="WW8Num3z6"/>
    <w:rsid w:val="006314E9"/>
  </w:style>
  <w:style w:type="character" w:customStyle="1" w:styleId="WW8Num3z7">
    <w:name w:val="WW8Num3z7"/>
    <w:rsid w:val="006314E9"/>
  </w:style>
  <w:style w:type="character" w:customStyle="1" w:styleId="WW8Num3z8">
    <w:name w:val="WW8Num3z8"/>
    <w:rsid w:val="006314E9"/>
  </w:style>
  <w:style w:type="character" w:customStyle="1" w:styleId="WW8Num4z0">
    <w:name w:val="WW8Num4z0"/>
    <w:rsid w:val="006314E9"/>
    <w:rPr>
      <w:rFonts w:ascii="Symbol" w:hAnsi="Symbol" w:cs="Arial Narrow"/>
      <w:b/>
      <w:sz w:val="18"/>
      <w:szCs w:val="18"/>
    </w:rPr>
  </w:style>
  <w:style w:type="character" w:customStyle="1" w:styleId="WW8Num4z1">
    <w:name w:val="WW8Num4z1"/>
    <w:rsid w:val="006314E9"/>
    <w:rPr>
      <w:rFonts w:ascii="OpenSymbol" w:hAnsi="OpenSymbol" w:cs="OpenSymbol"/>
    </w:rPr>
  </w:style>
  <w:style w:type="character" w:customStyle="1" w:styleId="WW8Num5z0">
    <w:name w:val="WW8Num5z0"/>
    <w:rsid w:val="006314E9"/>
    <w:rPr>
      <w:rFonts w:cs="Arial"/>
      <w:b/>
    </w:rPr>
  </w:style>
  <w:style w:type="character" w:customStyle="1" w:styleId="WW8Num5z1">
    <w:name w:val="WW8Num5z1"/>
    <w:rsid w:val="006314E9"/>
  </w:style>
  <w:style w:type="character" w:customStyle="1" w:styleId="WW8Num5z2">
    <w:name w:val="WW8Num5z2"/>
    <w:rsid w:val="006314E9"/>
  </w:style>
  <w:style w:type="character" w:customStyle="1" w:styleId="WW8Num5z3">
    <w:name w:val="WW8Num5z3"/>
    <w:rsid w:val="006314E9"/>
  </w:style>
  <w:style w:type="character" w:customStyle="1" w:styleId="WW8Num5z4">
    <w:name w:val="WW8Num5z4"/>
    <w:rsid w:val="006314E9"/>
  </w:style>
  <w:style w:type="character" w:customStyle="1" w:styleId="WW8Num5z5">
    <w:name w:val="WW8Num5z5"/>
    <w:rsid w:val="006314E9"/>
    <w:rPr>
      <w:b/>
      <w:sz w:val="20"/>
      <w:szCs w:val="20"/>
    </w:rPr>
  </w:style>
  <w:style w:type="character" w:customStyle="1" w:styleId="WW8Num5z6">
    <w:name w:val="WW8Num5z6"/>
    <w:rsid w:val="006314E9"/>
  </w:style>
  <w:style w:type="character" w:customStyle="1" w:styleId="WW8Num5z7">
    <w:name w:val="WW8Num5z7"/>
    <w:rsid w:val="006314E9"/>
  </w:style>
  <w:style w:type="character" w:customStyle="1" w:styleId="WW8Num5z8">
    <w:name w:val="WW8Num5z8"/>
    <w:rsid w:val="006314E9"/>
  </w:style>
  <w:style w:type="character" w:customStyle="1" w:styleId="WW8Num6z0">
    <w:name w:val="WW8Num6z0"/>
    <w:rsid w:val="006314E9"/>
    <w:rPr>
      <w:rFonts w:ascii="Symbol" w:hAnsi="Symbol" w:cs="Symbol"/>
      <w:sz w:val="18"/>
      <w:szCs w:val="18"/>
    </w:rPr>
  </w:style>
  <w:style w:type="character" w:customStyle="1" w:styleId="WW8Num7z0">
    <w:name w:val="WW8Num7z0"/>
    <w:rsid w:val="006314E9"/>
    <w:rPr>
      <w:rFonts w:ascii="Symbol" w:hAnsi="Symbol" w:cs="Arial Narrow"/>
    </w:rPr>
  </w:style>
  <w:style w:type="character" w:customStyle="1" w:styleId="WW8Num8z0">
    <w:name w:val="WW8Num8z0"/>
    <w:rsid w:val="006314E9"/>
    <w:rPr>
      <w:rFonts w:ascii="Symbol" w:hAnsi="Symbol" w:cs="Symbol"/>
    </w:rPr>
  </w:style>
  <w:style w:type="character" w:customStyle="1" w:styleId="WW8Num9z0">
    <w:name w:val="WW8Num9z0"/>
    <w:rsid w:val="006314E9"/>
    <w:rPr>
      <w:rFonts w:ascii="Symbol" w:hAnsi="Symbol" w:cs="Symbol"/>
      <w:color w:val="auto"/>
      <w:sz w:val="18"/>
      <w:szCs w:val="18"/>
    </w:rPr>
  </w:style>
  <w:style w:type="character" w:customStyle="1" w:styleId="WW8Num10z0">
    <w:name w:val="WW8Num10z0"/>
    <w:rsid w:val="006314E9"/>
    <w:rPr>
      <w:rFonts w:ascii="Symbol" w:hAnsi="Symbol" w:cs="Symbol"/>
      <w:color w:val="auto"/>
      <w:sz w:val="18"/>
      <w:szCs w:val="18"/>
    </w:rPr>
  </w:style>
  <w:style w:type="character" w:customStyle="1" w:styleId="WW8Num11z0">
    <w:name w:val="WW8Num11z0"/>
    <w:rsid w:val="006314E9"/>
    <w:rPr>
      <w:rFonts w:ascii="Symbol" w:hAnsi="Symbol" w:cs="Arial"/>
      <w:b/>
      <w:sz w:val="20"/>
      <w:szCs w:val="20"/>
    </w:rPr>
  </w:style>
  <w:style w:type="character" w:customStyle="1" w:styleId="WW8Num12z0">
    <w:name w:val="WW8Num12z0"/>
    <w:rsid w:val="006314E9"/>
    <w:rPr>
      <w:rFonts w:ascii="Symbol" w:hAnsi="Symbol" w:cs="Arial Narrow"/>
      <w:b/>
      <w:sz w:val="20"/>
      <w:szCs w:val="20"/>
    </w:rPr>
  </w:style>
  <w:style w:type="character" w:customStyle="1" w:styleId="WW8Num13z0">
    <w:name w:val="WW8Num13z0"/>
    <w:rsid w:val="006314E9"/>
    <w:rPr>
      <w:rFonts w:cs="Arial Narrow"/>
    </w:rPr>
  </w:style>
  <w:style w:type="character" w:customStyle="1" w:styleId="WW8Num13z1">
    <w:name w:val="WW8Num13z1"/>
    <w:rsid w:val="006314E9"/>
    <w:rPr>
      <w:b/>
    </w:rPr>
  </w:style>
  <w:style w:type="character" w:customStyle="1" w:styleId="WW8Num13z2">
    <w:name w:val="WW8Num13z2"/>
    <w:rsid w:val="006314E9"/>
  </w:style>
  <w:style w:type="character" w:customStyle="1" w:styleId="WW8Num13z3">
    <w:name w:val="WW8Num13z3"/>
    <w:rsid w:val="006314E9"/>
  </w:style>
  <w:style w:type="character" w:customStyle="1" w:styleId="WW8Num13z4">
    <w:name w:val="WW8Num13z4"/>
    <w:rsid w:val="006314E9"/>
  </w:style>
  <w:style w:type="character" w:customStyle="1" w:styleId="WW8Num13z5">
    <w:name w:val="WW8Num13z5"/>
    <w:rsid w:val="006314E9"/>
  </w:style>
  <w:style w:type="character" w:customStyle="1" w:styleId="WW8Num13z6">
    <w:name w:val="WW8Num13z6"/>
    <w:rsid w:val="006314E9"/>
  </w:style>
  <w:style w:type="character" w:customStyle="1" w:styleId="WW8Num13z7">
    <w:name w:val="WW8Num13z7"/>
    <w:rsid w:val="006314E9"/>
  </w:style>
  <w:style w:type="character" w:customStyle="1" w:styleId="WW8Num13z8">
    <w:name w:val="WW8Num13z8"/>
    <w:rsid w:val="006314E9"/>
  </w:style>
  <w:style w:type="character" w:customStyle="1" w:styleId="WW8Num14z0">
    <w:name w:val="WW8Num14z0"/>
    <w:rsid w:val="006314E9"/>
    <w:rPr>
      <w:rFonts w:cs="Arial Narrow"/>
      <w:sz w:val="20"/>
      <w:szCs w:val="20"/>
    </w:rPr>
  </w:style>
  <w:style w:type="character" w:customStyle="1" w:styleId="WW8Num14z1">
    <w:name w:val="WW8Num14z1"/>
    <w:rsid w:val="006314E9"/>
  </w:style>
  <w:style w:type="character" w:customStyle="1" w:styleId="WW8Num14z2">
    <w:name w:val="WW8Num14z2"/>
    <w:rsid w:val="006314E9"/>
  </w:style>
  <w:style w:type="character" w:customStyle="1" w:styleId="WW8Num14z3">
    <w:name w:val="WW8Num14z3"/>
    <w:rsid w:val="006314E9"/>
  </w:style>
  <w:style w:type="character" w:customStyle="1" w:styleId="WW8Num14z4">
    <w:name w:val="WW8Num14z4"/>
    <w:rsid w:val="006314E9"/>
  </w:style>
  <w:style w:type="character" w:customStyle="1" w:styleId="WW8Num14z5">
    <w:name w:val="WW8Num14z5"/>
    <w:rsid w:val="006314E9"/>
  </w:style>
  <w:style w:type="character" w:customStyle="1" w:styleId="WW8Num14z6">
    <w:name w:val="WW8Num14z6"/>
    <w:rsid w:val="006314E9"/>
  </w:style>
  <w:style w:type="character" w:customStyle="1" w:styleId="WW8Num14z7">
    <w:name w:val="WW8Num14z7"/>
    <w:rsid w:val="006314E9"/>
  </w:style>
  <w:style w:type="character" w:customStyle="1" w:styleId="WW8Num14z8">
    <w:name w:val="WW8Num14z8"/>
    <w:rsid w:val="006314E9"/>
  </w:style>
  <w:style w:type="character" w:customStyle="1" w:styleId="WW8Num15z0">
    <w:name w:val="WW8Num15z0"/>
    <w:rsid w:val="006314E9"/>
    <w:rPr>
      <w:rFonts w:ascii="Arial Narrow" w:hAnsi="Arial Narrow" w:cs="Arial Narrow"/>
      <w:b/>
      <w:sz w:val="18"/>
      <w:szCs w:val="18"/>
    </w:rPr>
  </w:style>
  <w:style w:type="character" w:customStyle="1" w:styleId="WW8Num15z1">
    <w:name w:val="WW8Num15z1"/>
    <w:rsid w:val="006314E9"/>
    <w:rPr>
      <w:rFonts w:ascii="Courier New" w:hAnsi="Courier New" w:cs="Courier New"/>
    </w:rPr>
  </w:style>
  <w:style w:type="character" w:customStyle="1" w:styleId="WW8Num15z2">
    <w:name w:val="WW8Num15z2"/>
    <w:rsid w:val="006314E9"/>
    <w:rPr>
      <w:rFonts w:ascii="Wingdings" w:hAnsi="Wingdings" w:cs="Wingdings"/>
    </w:rPr>
  </w:style>
  <w:style w:type="character" w:customStyle="1" w:styleId="WW8Num15z3">
    <w:name w:val="WW8Num15z3"/>
    <w:rsid w:val="006314E9"/>
  </w:style>
  <w:style w:type="character" w:customStyle="1" w:styleId="WW8Num15z4">
    <w:name w:val="WW8Num15z4"/>
    <w:rsid w:val="006314E9"/>
  </w:style>
  <w:style w:type="character" w:customStyle="1" w:styleId="WW8Num15z5">
    <w:name w:val="WW8Num15z5"/>
    <w:rsid w:val="006314E9"/>
  </w:style>
  <w:style w:type="character" w:customStyle="1" w:styleId="WW8Num15z6">
    <w:name w:val="WW8Num15z6"/>
    <w:rsid w:val="006314E9"/>
  </w:style>
  <w:style w:type="character" w:customStyle="1" w:styleId="WW8Num15z7">
    <w:name w:val="WW8Num15z7"/>
    <w:rsid w:val="006314E9"/>
  </w:style>
  <w:style w:type="character" w:customStyle="1" w:styleId="WW8Num15z8">
    <w:name w:val="WW8Num15z8"/>
    <w:rsid w:val="006314E9"/>
  </w:style>
  <w:style w:type="character" w:customStyle="1" w:styleId="WW8Num16z0">
    <w:name w:val="WW8Num16z0"/>
    <w:rsid w:val="006314E9"/>
    <w:rPr>
      <w:rFonts w:ascii="Symbol" w:hAnsi="Symbol" w:cs="Symbol"/>
      <w:color w:val="auto"/>
      <w:sz w:val="18"/>
      <w:szCs w:val="18"/>
    </w:rPr>
  </w:style>
  <w:style w:type="character" w:customStyle="1" w:styleId="WW8Num17z0">
    <w:name w:val="WW8Num17z0"/>
    <w:rsid w:val="006314E9"/>
    <w:rPr>
      <w:rFonts w:ascii="Symbol" w:hAnsi="Symbol" w:cs="Arial"/>
      <w:sz w:val="20"/>
      <w:szCs w:val="20"/>
    </w:rPr>
  </w:style>
  <w:style w:type="character" w:customStyle="1" w:styleId="WW8Num17z1">
    <w:name w:val="WW8Num17z1"/>
    <w:rsid w:val="006314E9"/>
    <w:rPr>
      <w:rFonts w:ascii="OpenSymbol" w:hAnsi="OpenSymbol" w:cs="OpenSymbol"/>
    </w:rPr>
  </w:style>
  <w:style w:type="character" w:customStyle="1" w:styleId="WW8Num18z0">
    <w:name w:val="WW8Num18z0"/>
    <w:rsid w:val="006314E9"/>
    <w:rPr>
      <w:rFonts w:ascii="Arial Narrow" w:eastAsia="Arial Narrow" w:hAnsi="Arial Narrow" w:cs="Arial Narrow" w:hint="default"/>
      <w:b/>
    </w:rPr>
  </w:style>
  <w:style w:type="character" w:customStyle="1" w:styleId="WW8Num19z0">
    <w:name w:val="WW8Num19z0"/>
    <w:rsid w:val="006314E9"/>
    <w:rPr>
      <w:rFonts w:ascii="Symbol" w:hAnsi="Symbol" w:cs="Symbol" w:hint="default"/>
    </w:rPr>
  </w:style>
  <w:style w:type="character" w:customStyle="1" w:styleId="WW8Num20z0">
    <w:name w:val="WW8Num20z0"/>
    <w:rsid w:val="006314E9"/>
    <w:rPr>
      <w:rFonts w:ascii="Arial Narrow" w:hAnsi="Arial Narrow" w:cs="Arial Narrow" w:hint="default"/>
    </w:rPr>
  </w:style>
  <w:style w:type="character" w:customStyle="1" w:styleId="WW8Num21z0">
    <w:name w:val="WW8Num21z0"/>
    <w:rsid w:val="006314E9"/>
    <w:rPr>
      <w:rFonts w:ascii="Arial Narrow" w:hAnsi="Arial Narrow" w:cs="Arial Narrow" w:hint="default"/>
      <w:b/>
      <w:sz w:val="20"/>
      <w:szCs w:val="20"/>
    </w:rPr>
  </w:style>
  <w:style w:type="character" w:customStyle="1" w:styleId="Fontepargpadro4">
    <w:name w:val="Fonte parág. padrão4"/>
    <w:rsid w:val="006314E9"/>
  </w:style>
  <w:style w:type="character" w:customStyle="1" w:styleId="WW8Num8z1">
    <w:name w:val="WW8Num8z1"/>
    <w:rsid w:val="006314E9"/>
    <w:rPr>
      <w:rFonts w:ascii="Wingdings" w:hAnsi="Wingdings" w:cs="Courier New"/>
    </w:rPr>
  </w:style>
  <w:style w:type="character" w:customStyle="1" w:styleId="WW8Num8z3">
    <w:name w:val="WW8Num8z3"/>
    <w:rsid w:val="006314E9"/>
  </w:style>
  <w:style w:type="character" w:customStyle="1" w:styleId="WW8Num8z4">
    <w:name w:val="WW8Num8z4"/>
    <w:rsid w:val="006314E9"/>
  </w:style>
  <w:style w:type="character" w:customStyle="1" w:styleId="WW8Num8z7">
    <w:name w:val="WW8Num8z7"/>
    <w:rsid w:val="006314E9"/>
    <w:rPr>
      <w:rFonts w:ascii="Courier New" w:hAnsi="Courier New" w:cs="Courier New"/>
    </w:rPr>
  </w:style>
  <w:style w:type="character" w:customStyle="1" w:styleId="WW8Num9z1">
    <w:name w:val="WW8Num9z1"/>
    <w:rsid w:val="006314E9"/>
  </w:style>
  <w:style w:type="character" w:customStyle="1" w:styleId="WW8Num9z2">
    <w:name w:val="WW8Num9z2"/>
    <w:rsid w:val="006314E9"/>
  </w:style>
  <w:style w:type="character" w:customStyle="1" w:styleId="WW8Num9z3">
    <w:name w:val="WW8Num9z3"/>
    <w:rsid w:val="006314E9"/>
  </w:style>
  <w:style w:type="character" w:customStyle="1" w:styleId="WW8Num9z4">
    <w:name w:val="WW8Num9z4"/>
    <w:rsid w:val="006314E9"/>
  </w:style>
  <w:style w:type="character" w:customStyle="1" w:styleId="WW8Num9z5">
    <w:name w:val="WW8Num9z5"/>
    <w:rsid w:val="006314E9"/>
  </w:style>
  <w:style w:type="character" w:customStyle="1" w:styleId="WW8Num9z6">
    <w:name w:val="WW8Num9z6"/>
    <w:rsid w:val="006314E9"/>
  </w:style>
  <w:style w:type="character" w:customStyle="1" w:styleId="WW8Num9z7">
    <w:name w:val="WW8Num9z7"/>
    <w:rsid w:val="006314E9"/>
  </w:style>
  <w:style w:type="character" w:customStyle="1" w:styleId="WW8Num9z8">
    <w:name w:val="WW8Num9z8"/>
    <w:rsid w:val="006314E9"/>
  </w:style>
  <w:style w:type="character" w:customStyle="1" w:styleId="WW8Num16z1">
    <w:name w:val="WW8Num16z1"/>
    <w:rsid w:val="006314E9"/>
    <w:rPr>
      <w:b/>
    </w:rPr>
  </w:style>
  <w:style w:type="character" w:customStyle="1" w:styleId="WW8Num16z2">
    <w:name w:val="WW8Num16z2"/>
    <w:rsid w:val="006314E9"/>
  </w:style>
  <w:style w:type="character" w:customStyle="1" w:styleId="WW8Num16z3">
    <w:name w:val="WW8Num16z3"/>
    <w:rsid w:val="006314E9"/>
  </w:style>
  <w:style w:type="character" w:customStyle="1" w:styleId="WW8Num16z4">
    <w:name w:val="WW8Num16z4"/>
    <w:rsid w:val="006314E9"/>
  </w:style>
  <w:style w:type="character" w:customStyle="1" w:styleId="WW8Num16z5">
    <w:name w:val="WW8Num16z5"/>
    <w:rsid w:val="006314E9"/>
  </w:style>
  <w:style w:type="character" w:customStyle="1" w:styleId="WW8Num16z6">
    <w:name w:val="WW8Num16z6"/>
    <w:rsid w:val="006314E9"/>
  </w:style>
  <w:style w:type="character" w:customStyle="1" w:styleId="WW8Num16z7">
    <w:name w:val="WW8Num16z7"/>
    <w:rsid w:val="006314E9"/>
  </w:style>
  <w:style w:type="character" w:customStyle="1" w:styleId="WW8Num16z8">
    <w:name w:val="WW8Num16z8"/>
    <w:rsid w:val="006314E9"/>
  </w:style>
  <w:style w:type="character" w:customStyle="1" w:styleId="WW8Num17z2">
    <w:name w:val="WW8Num17z2"/>
    <w:rsid w:val="006314E9"/>
  </w:style>
  <w:style w:type="character" w:customStyle="1" w:styleId="WW8Num17z3">
    <w:name w:val="WW8Num17z3"/>
    <w:rsid w:val="006314E9"/>
  </w:style>
  <w:style w:type="character" w:customStyle="1" w:styleId="WW8Num17z4">
    <w:name w:val="WW8Num17z4"/>
    <w:rsid w:val="006314E9"/>
  </w:style>
  <w:style w:type="character" w:customStyle="1" w:styleId="WW8Num17z5">
    <w:name w:val="WW8Num17z5"/>
    <w:rsid w:val="006314E9"/>
  </w:style>
  <w:style w:type="character" w:customStyle="1" w:styleId="WW8Num17z6">
    <w:name w:val="WW8Num17z6"/>
    <w:rsid w:val="006314E9"/>
  </w:style>
  <w:style w:type="character" w:customStyle="1" w:styleId="WW8Num17z7">
    <w:name w:val="WW8Num17z7"/>
    <w:rsid w:val="006314E9"/>
  </w:style>
  <w:style w:type="character" w:customStyle="1" w:styleId="WW8Num17z8">
    <w:name w:val="WW8Num17z8"/>
    <w:rsid w:val="006314E9"/>
  </w:style>
  <w:style w:type="character" w:customStyle="1" w:styleId="WW8Num19z1">
    <w:name w:val="WW8Num19z1"/>
    <w:rsid w:val="006314E9"/>
    <w:rPr>
      <w:rFonts w:ascii="Courier New" w:hAnsi="Courier New" w:cs="Courier New"/>
    </w:rPr>
  </w:style>
  <w:style w:type="character" w:customStyle="1" w:styleId="WW8Num19z2">
    <w:name w:val="WW8Num19z2"/>
    <w:rsid w:val="006314E9"/>
    <w:rPr>
      <w:rFonts w:ascii="Wingdings" w:hAnsi="Wingdings" w:cs="Wingdings"/>
    </w:rPr>
  </w:style>
  <w:style w:type="character" w:customStyle="1" w:styleId="WW8Num19z3">
    <w:name w:val="WW8Num19z3"/>
    <w:rsid w:val="006314E9"/>
  </w:style>
  <w:style w:type="character" w:customStyle="1" w:styleId="WW8Num19z4">
    <w:name w:val="WW8Num19z4"/>
    <w:rsid w:val="006314E9"/>
  </w:style>
  <w:style w:type="character" w:customStyle="1" w:styleId="WW8Num19z5">
    <w:name w:val="WW8Num19z5"/>
    <w:rsid w:val="006314E9"/>
  </w:style>
  <w:style w:type="character" w:customStyle="1" w:styleId="WW8Num19z6">
    <w:name w:val="WW8Num19z6"/>
    <w:rsid w:val="006314E9"/>
  </w:style>
  <w:style w:type="character" w:customStyle="1" w:styleId="WW8Num19z7">
    <w:name w:val="WW8Num19z7"/>
    <w:rsid w:val="006314E9"/>
  </w:style>
  <w:style w:type="character" w:customStyle="1" w:styleId="WW8Num19z8">
    <w:name w:val="WW8Num19z8"/>
    <w:rsid w:val="006314E9"/>
  </w:style>
  <w:style w:type="character" w:customStyle="1" w:styleId="WW8Num21z1">
    <w:name w:val="WW8Num21z1"/>
    <w:rsid w:val="006314E9"/>
    <w:rPr>
      <w:rFonts w:ascii="OpenSymbol" w:hAnsi="OpenSymbol" w:cs="OpenSymbol"/>
    </w:rPr>
  </w:style>
  <w:style w:type="character" w:customStyle="1" w:styleId="WW8Num22z0">
    <w:name w:val="WW8Num22z0"/>
    <w:rsid w:val="006314E9"/>
    <w:rPr>
      <w:rFonts w:ascii="Arial Narrow" w:hAnsi="Arial Narrow" w:cs="Arial Narrow" w:hint="default"/>
    </w:rPr>
  </w:style>
  <w:style w:type="character" w:customStyle="1" w:styleId="WW8Num22z1">
    <w:name w:val="WW8Num22z1"/>
    <w:rsid w:val="006314E9"/>
  </w:style>
  <w:style w:type="character" w:customStyle="1" w:styleId="WW8Num22z2">
    <w:name w:val="WW8Num22z2"/>
    <w:rsid w:val="006314E9"/>
  </w:style>
  <w:style w:type="character" w:customStyle="1" w:styleId="WW8Num22z3">
    <w:name w:val="WW8Num22z3"/>
    <w:rsid w:val="006314E9"/>
  </w:style>
  <w:style w:type="character" w:customStyle="1" w:styleId="WW8Num22z4">
    <w:name w:val="WW8Num22z4"/>
    <w:rsid w:val="006314E9"/>
  </w:style>
  <w:style w:type="character" w:customStyle="1" w:styleId="WW8Num22z5">
    <w:name w:val="WW8Num22z5"/>
    <w:rsid w:val="006314E9"/>
  </w:style>
  <w:style w:type="character" w:customStyle="1" w:styleId="WW8Num22z6">
    <w:name w:val="WW8Num22z6"/>
    <w:rsid w:val="006314E9"/>
  </w:style>
  <w:style w:type="character" w:customStyle="1" w:styleId="WW8Num22z7">
    <w:name w:val="WW8Num22z7"/>
    <w:rsid w:val="006314E9"/>
  </w:style>
  <w:style w:type="character" w:customStyle="1" w:styleId="WW8Num22z8">
    <w:name w:val="WW8Num22z8"/>
    <w:rsid w:val="006314E9"/>
  </w:style>
  <w:style w:type="character" w:customStyle="1" w:styleId="WW8Num23z0">
    <w:name w:val="WW8Num23z0"/>
    <w:rsid w:val="006314E9"/>
    <w:rPr>
      <w:rFonts w:eastAsia="Times New Roman" w:hint="default"/>
    </w:rPr>
  </w:style>
  <w:style w:type="character" w:customStyle="1" w:styleId="WW8Num23z1">
    <w:name w:val="WW8Num23z1"/>
    <w:rsid w:val="006314E9"/>
  </w:style>
  <w:style w:type="character" w:customStyle="1" w:styleId="WW8Num23z2">
    <w:name w:val="WW8Num23z2"/>
    <w:rsid w:val="006314E9"/>
  </w:style>
  <w:style w:type="character" w:customStyle="1" w:styleId="WW8Num23z3">
    <w:name w:val="WW8Num23z3"/>
    <w:rsid w:val="006314E9"/>
  </w:style>
  <w:style w:type="character" w:customStyle="1" w:styleId="WW8Num23z4">
    <w:name w:val="WW8Num23z4"/>
    <w:rsid w:val="006314E9"/>
  </w:style>
  <w:style w:type="character" w:customStyle="1" w:styleId="WW8Num23z5">
    <w:name w:val="WW8Num23z5"/>
    <w:rsid w:val="006314E9"/>
  </w:style>
  <w:style w:type="character" w:customStyle="1" w:styleId="WW8Num23z6">
    <w:name w:val="WW8Num23z6"/>
    <w:rsid w:val="006314E9"/>
  </w:style>
  <w:style w:type="character" w:customStyle="1" w:styleId="WW8Num23z7">
    <w:name w:val="WW8Num23z7"/>
    <w:rsid w:val="006314E9"/>
  </w:style>
  <w:style w:type="character" w:customStyle="1" w:styleId="WW8Num23z8">
    <w:name w:val="WW8Num23z8"/>
    <w:rsid w:val="006314E9"/>
  </w:style>
  <w:style w:type="character" w:customStyle="1" w:styleId="WW8Num24z0">
    <w:name w:val="WW8Num24z0"/>
    <w:rsid w:val="006314E9"/>
    <w:rPr>
      <w:rFonts w:ascii="Arial Narrow" w:eastAsia="Arial Narrow" w:hAnsi="Arial Narrow" w:cs="Arial Narrow" w:hint="default"/>
      <w:b/>
    </w:rPr>
  </w:style>
  <w:style w:type="character" w:customStyle="1" w:styleId="WW8Num24z1">
    <w:name w:val="WW8Num24z1"/>
    <w:rsid w:val="006314E9"/>
  </w:style>
  <w:style w:type="character" w:customStyle="1" w:styleId="WW8Num24z2">
    <w:name w:val="WW8Num24z2"/>
    <w:rsid w:val="006314E9"/>
  </w:style>
  <w:style w:type="character" w:customStyle="1" w:styleId="WW8Num24z3">
    <w:name w:val="WW8Num24z3"/>
    <w:rsid w:val="006314E9"/>
  </w:style>
  <w:style w:type="character" w:customStyle="1" w:styleId="WW8Num24z4">
    <w:name w:val="WW8Num24z4"/>
    <w:rsid w:val="006314E9"/>
  </w:style>
  <w:style w:type="character" w:customStyle="1" w:styleId="WW8Num24z5">
    <w:name w:val="WW8Num24z5"/>
    <w:rsid w:val="006314E9"/>
  </w:style>
  <w:style w:type="character" w:customStyle="1" w:styleId="WW8Num24z6">
    <w:name w:val="WW8Num24z6"/>
    <w:rsid w:val="006314E9"/>
  </w:style>
  <w:style w:type="character" w:customStyle="1" w:styleId="WW8Num24z7">
    <w:name w:val="WW8Num24z7"/>
    <w:rsid w:val="006314E9"/>
  </w:style>
  <w:style w:type="character" w:customStyle="1" w:styleId="WW8Num24z8">
    <w:name w:val="WW8Num24z8"/>
    <w:rsid w:val="006314E9"/>
  </w:style>
  <w:style w:type="character" w:customStyle="1" w:styleId="WW8Num25z0">
    <w:name w:val="WW8Num25z0"/>
    <w:rsid w:val="006314E9"/>
    <w:rPr>
      <w:rFonts w:ascii="Symbol" w:hAnsi="Symbol" w:cs="Symbol" w:hint="default"/>
    </w:rPr>
  </w:style>
  <w:style w:type="character" w:customStyle="1" w:styleId="WW8Num25z1">
    <w:name w:val="WW8Num25z1"/>
    <w:rsid w:val="006314E9"/>
    <w:rPr>
      <w:rFonts w:ascii="Courier New" w:hAnsi="Courier New" w:cs="Courier New" w:hint="default"/>
    </w:rPr>
  </w:style>
  <w:style w:type="character" w:customStyle="1" w:styleId="WW8Num25z2">
    <w:name w:val="WW8Num25z2"/>
    <w:rsid w:val="006314E9"/>
    <w:rPr>
      <w:rFonts w:ascii="Wingdings" w:hAnsi="Wingdings" w:cs="Wingdings" w:hint="default"/>
    </w:rPr>
  </w:style>
  <w:style w:type="character" w:customStyle="1" w:styleId="WW8Num26z0">
    <w:name w:val="WW8Num26z0"/>
    <w:rsid w:val="006314E9"/>
    <w:rPr>
      <w:rFonts w:ascii="Arial Narrow" w:hAnsi="Arial Narrow" w:cs="Arial Narrow" w:hint="default"/>
    </w:rPr>
  </w:style>
  <w:style w:type="character" w:customStyle="1" w:styleId="WW8Num26z1">
    <w:name w:val="WW8Num26z1"/>
    <w:rsid w:val="006314E9"/>
  </w:style>
  <w:style w:type="character" w:customStyle="1" w:styleId="WW8Num26z2">
    <w:name w:val="WW8Num26z2"/>
    <w:rsid w:val="006314E9"/>
  </w:style>
  <w:style w:type="character" w:customStyle="1" w:styleId="WW8Num26z3">
    <w:name w:val="WW8Num26z3"/>
    <w:rsid w:val="006314E9"/>
  </w:style>
  <w:style w:type="character" w:customStyle="1" w:styleId="WW8Num26z4">
    <w:name w:val="WW8Num26z4"/>
    <w:rsid w:val="006314E9"/>
  </w:style>
  <w:style w:type="character" w:customStyle="1" w:styleId="WW8Num26z5">
    <w:name w:val="WW8Num26z5"/>
    <w:rsid w:val="006314E9"/>
  </w:style>
  <w:style w:type="character" w:customStyle="1" w:styleId="WW8Num26z6">
    <w:name w:val="WW8Num26z6"/>
    <w:rsid w:val="006314E9"/>
  </w:style>
  <w:style w:type="character" w:customStyle="1" w:styleId="WW8Num26z7">
    <w:name w:val="WW8Num26z7"/>
    <w:rsid w:val="006314E9"/>
  </w:style>
  <w:style w:type="character" w:customStyle="1" w:styleId="WW8Num26z8">
    <w:name w:val="WW8Num26z8"/>
    <w:rsid w:val="006314E9"/>
  </w:style>
  <w:style w:type="character" w:customStyle="1" w:styleId="WW8Num27z0">
    <w:name w:val="WW8Num27z0"/>
    <w:rsid w:val="006314E9"/>
    <w:rPr>
      <w:rFonts w:ascii="Arial Narrow" w:hAnsi="Arial Narrow" w:cs="Arial Narrow" w:hint="default"/>
      <w:b/>
      <w:sz w:val="20"/>
      <w:szCs w:val="20"/>
    </w:rPr>
  </w:style>
  <w:style w:type="character" w:customStyle="1" w:styleId="WW8Num27z1">
    <w:name w:val="WW8Num27z1"/>
    <w:rsid w:val="006314E9"/>
  </w:style>
  <w:style w:type="character" w:customStyle="1" w:styleId="WW8Num27z2">
    <w:name w:val="WW8Num27z2"/>
    <w:rsid w:val="006314E9"/>
  </w:style>
  <w:style w:type="character" w:customStyle="1" w:styleId="WW8Num27z3">
    <w:name w:val="WW8Num27z3"/>
    <w:rsid w:val="006314E9"/>
  </w:style>
  <w:style w:type="character" w:customStyle="1" w:styleId="WW8Num27z4">
    <w:name w:val="WW8Num27z4"/>
    <w:rsid w:val="006314E9"/>
  </w:style>
  <w:style w:type="character" w:customStyle="1" w:styleId="WW8Num27z5">
    <w:name w:val="WW8Num27z5"/>
    <w:rsid w:val="006314E9"/>
  </w:style>
  <w:style w:type="character" w:customStyle="1" w:styleId="WW8Num27z6">
    <w:name w:val="WW8Num27z6"/>
    <w:rsid w:val="006314E9"/>
  </w:style>
  <w:style w:type="character" w:customStyle="1" w:styleId="WW8Num27z7">
    <w:name w:val="WW8Num27z7"/>
    <w:rsid w:val="006314E9"/>
  </w:style>
  <w:style w:type="character" w:customStyle="1" w:styleId="WW8Num27z8">
    <w:name w:val="WW8Num27z8"/>
    <w:rsid w:val="006314E9"/>
  </w:style>
  <w:style w:type="character" w:customStyle="1" w:styleId="Fontepargpadro3">
    <w:name w:val="Fonte parág. padrão3"/>
    <w:rsid w:val="006314E9"/>
  </w:style>
  <w:style w:type="character" w:customStyle="1" w:styleId="Fontepargpadro2">
    <w:name w:val="Fonte parág. padrão2"/>
    <w:rsid w:val="006314E9"/>
  </w:style>
  <w:style w:type="character" w:customStyle="1" w:styleId="WW8Num6z1">
    <w:name w:val="WW8Num6z1"/>
    <w:rsid w:val="006314E9"/>
    <w:rPr>
      <w:rFonts w:ascii="Courier New" w:hAnsi="Courier New" w:cs="Courier New"/>
    </w:rPr>
  </w:style>
  <w:style w:type="character" w:customStyle="1" w:styleId="WW8Num6z2">
    <w:name w:val="WW8Num6z2"/>
    <w:rsid w:val="006314E9"/>
    <w:rPr>
      <w:rFonts w:ascii="Wingdings" w:hAnsi="Wingdings" w:cs="Wingdings"/>
    </w:rPr>
  </w:style>
  <w:style w:type="character" w:customStyle="1" w:styleId="WW8Num6z3">
    <w:name w:val="WW8Num6z3"/>
    <w:rsid w:val="006314E9"/>
  </w:style>
  <w:style w:type="character" w:customStyle="1" w:styleId="WW8Num6z4">
    <w:name w:val="WW8Num6z4"/>
    <w:rsid w:val="006314E9"/>
  </w:style>
  <w:style w:type="character" w:customStyle="1" w:styleId="WW8Num6z5">
    <w:name w:val="WW8Num6z5"/>
    <w:rsid w:val="006314E9"/>
  </w:style>
  <w:style w:type="character" w:customStyle="1" w:styleId="WW8Num6z6">
    <w:name w:val="WW8Num6z6"/>
    <w:rsid w:val="006314E9"/>
  </w:style>
  <w:style w:type="character" w:customStyle="1" w:styleId="WW8Num6z7">
    <w:name w:val="WW8Num6z7"/>
    <w:rsid w:val="006314E9"/>
  </w:style>
  <w:style w:type="character" w:customStyle="1" w:styleId="WW8Num6z8">
    <w:name w:val="WW8Num6z8"/>
    <w:rsid w:val="006314E9"/>
  </w:style>
  <w:style w:type="character" w:customStyle="1" w:styleId="WW8Num10z1">
    <w:name w:val="WW8Num10z1"/>
    <w:rsid w:val="006314E9"/>
    <w:rPr>
      <w:rFonts w:ascii="Wingdings" w:hAnsi="Wingdings" w:cs="Wingdings"/>
    </w:rPr>
  </w:style>
  <w:style w:type="character" w:customStyle="1" w:styleId="WW8Num10z2">
    <w:name w:val="WW8Num10z2"/>
    <w:rsid w:val="006314E9"/>
    <w:rPr>
      <w:b/>
    </w:rPr>
  </w:style>
  <w:style w:type="character" w:customStyle="1" w:styleId="WW8Num18z1">
    <w:name w:val="WW8Num18z1"/>
    <w:rsid w:val="006314E9"/>
    <w:rPr>
      <w:rFonts w:ascii="Courier New" w:hAnsi="Courier New" w:cs="Courier New"/>
    </w:rPr>
  </w:style>
  <w:style w:type="character" w:customStyle="1" w:styleId="WW8Num18z2">
    <w:name w:val="WW8Num18z2"/>
    <w:rsid w:val="006314E9"/>
    <w:rPr>
      <w:rFonts w:ascii="Wingdings" w:hAnsi="Wingdings" w:cs="Wingdings"/>
    </w:rPr>
  </w:style>
  <w:style w:type="character" w:customStyle="1" w:styleId="WW8Num18z3">
    <w:name w:val="WW8Num18z3"/>
    <w:rsid w:val="006314E9"/>
  </w:style>
  <w:style w:type="character" w:customStyle="1" w:styleId="WW8Num18z4">
    <w:name w:val="WW8Num18z4"/>
    <w:rsid w:val="006314E9"/>
  </w:style>
  <w:style w:type="character" w:customStyle="1" w:styleId="WW8Num18z5">
    <w:name w:val="WW8Num18z5"/>
    <w:rsid w:val="006314E9"/>
  </w:style>
  <w:style w:type="character" w:customStyle="1" w:styleId="WW8Num18z6">
    <w:name w:val="WW8Num18z6"/>
    <w:rsid w:val="006314E9"/>
  </w:style>
  <w:style w:type="character" w:customStyle="1" w:styleId="WW8Num18z7">
    <w:name w:val="WW8Num18z7"/>
    <w:rsid w:val="006314E9"/>
  </w:style>
  <w:style w:type="character" w:customStyle="1" w:styleId="WW8Num18z8">
    <w:name w:val="WW8Num18z8"/>
    <w:rsid w:val="006314E9"/>
  </w:style>
  <w:style w:type="character" w:customStyle="1" w:styleId="WW8Num20z1">
    <w:name w:val="WW8Num20z1"/>
    <w:rsid w:val="006314E9"/>
    <w:rPr>
      <w:rFonts w:ascii="Courier New" w:hAnsi="Courier New" w:cs="Courier New"/>
    </w:rPr>
  </w:style>
  <w:style w:type="character" w:customStyle="1" w:styleId="WW8Num20z2">
    <w:name w:val="WW8Num20z2"/>
    <w:rsid w:val="006314E9"/>
    <w:rPr>
      <w:rFonts w:ascii="Wingdings" w:hAnsi="Wingdings" w:cs="Wingdings"/>
    </w:rPr>
  </w:style>
  <w:style w:type="character" w:customStyle="1" w:styleId="WW8Num20z3">
    <w:name w:val="WW8Num20z3"/>
    <w:rsid w:val="006314E9"/>
  </w:style>
  <w:style w:type="character" w:customStyle="1" w:styleId="WW8Num20z4">
    <w:name w:val="WW8Num20z4"/>
    <w:rsid w:val="006314E9"/>
  </w:style>
  <w:style w:type="character" w:customStyle="1" w:styleId="WW8Num20z5">
    <w:name w:val="WW8Num20z5"/>
    <w:rsid w:val="006314E9"/>
  </w:style>
  <w:style w:type="character" w:customStyle="1" w:styleId="WW8Num20z6">
    <w:name w:val="WW8Num20z6"/>
    <w:rsid w:val="006314E9"/>
  </w:style>
  <w:style w:type="character" w:customStyle="1" w:styleId="WW8Num20z7">
    <w:name w:val="WW8Num20z7"/>
    <w:rsid w:val="006314E9"/>
  </w:style>
  <w:style w:type="character" w:customStyle="1" w:styleId="WW8Num20z8">
    <w:name w:val="WW8Num20z8"/>
    <w:rsid w:val="006314E9"/>
  </w:style>
  <w:style w:type="character" w:customStyle="1" w:styleId="WW8Num7z1">
    <w:name w:val="WW8Num7z1"/>
    <w:rsid w:val="006314E9"/>
  </w:style>
  <w:style w:type="character" w:customStyle="1" w:styleId="WW8Num7z2">
    <w:name w:val="WW8Num7z2"/>
    <w:rsid w:val="006314E9"/>
    <w:rPr>
      <w:rFonts w:ascii="Arial Narrow" w:hAnsi="Arial Narrow" w:cs="Arial Narrow"/>
      <w:b/>
      <w:sz w:val="18"/>
      <w:szCs w:val="18"/>
    </w:rPr>
  </w:style>
  <w:style w:type="character" w:customStyle="1" w:styleId="WW8Num7z3">
    <w:name w:val="WW8Num7z3"/>
    <w:rsid w:val="006314E9"/>
  </w:style>
  <w:style w:type="character" w:customStyle="1" w:styleId="WW8Num7z4">
    <w:name w:val="WW8Num7z4"/>
    <w:rsid w:val="006314E9"/>
  </w:style>
  <w:style w:type="character" w:customStyle="1" w:styleId="WW8Num7z5">
    <w:name w:val="WW8Num7z5"/>
    <w:rsid w:val="006314E9"/>
  </w:style>
  <w:style w:type="character" w:customStyle="1" w:styleId="WW8Num7z6">
    <w:name w:val="WW8Num7z6"/>
    <w:rsid w:val="006314E9"/>
  </w:style>
  <w:style w:type="character" w:customStyle="1" w:styleId="WW8Num7z7">
    <w:name w:val="WW8Num7z7"/>
    <w:rsid w:val="006314E9"/>
  </w:style>
  <w:style w:type="character" w:customStyle="1" w:styleId="WW8Num7z8">
    <w:name w:val="WW8Num7z8"/>
    <w:rsid w:val="006314E9"/>
  </w:style>
  <w:style w:type="character" w:customStyle="1" w:styleId="WW8Num10z3">
    <w:name w:val="WW8Num10z3"/>
    <w:rsid w:val="006314E9"/>
    <w:rPr>
      <w:rFonts w:ascii="Arial Narrow" w:hAnsi="Arial Narrow" w:cs="Arial Narrow"/>
      <w:b/>
      <w:sz w:val="20"/>
      <w:szCs w:val="20"/>
    </w:rPr>
  </w:style>
  <w:style w:type="character" w:customStyle="1" w:styleId="WW8Num10z4">
    <w:name w:val="WW8Num10z4"/>
    <w:rsid w:val="006314E9"/>
  </w:style>
  <w:style w:type="character" w:customStyle="1" w:styleId="WW8Num10z7">
    <w:name w:val="WW8Num10z7"/>
    <w:rsid w:val="006314E9"/>
    <w:rPr>
      <w:rFonts w:ascii="Courier New" w:hAnsi="Courier New" w:cs="Courier New"/>
    </w:rPr>
  </w:style>
  <w:style w:type="character" w:customStyle="1" w:styleId="WW8Num11z1">
    <w:name w:val="WW8Num11z1"/>
    <w:rsid w:val="006314E9"/>
    <w:rPr>
      <w:b w:val="0"/>
      <w:sz w:val="20"/>
      <w:szCs w:val="20"/>
    </w:rPr>
  </w:style>
  <w:style w:type="character" w:customStyle="1" w:styleId="WW8Num11z2">
    <w:name w:val="WW8Num11z2"/>
    <w:rsid w:val="006314E9"/>
    <w:rPr>
      <w:b/>
    </w:rPr>
  </w:style>
  <w:style w:type="character" w:customStyle="1" w:styleId="WW8Num2z1">
    <w:name w:val="WW8Num2z1"/>
    <w:rsid w:val="006314E9"/>
  </w:style>
  <w:style w:type="character" w:customStyle="1" w:styleId="WW8Num2z2">
    <w:name w:val="WW8Num2z2"/>
    <w:rsid w:val="006314E9"/>
  </w:style>
  <w:style w:type="character" w:customStyle="1" w:styleId="WW8Num2z3">
    <w:name w:val="WW8Num2z3"/>
    <w:rsid w:val="006314E9"/>
  </w:style>
  <w:style w:type="character" w:customStyle="1" w:styleId="WW8Num2z4">
    <w:name w:val="WW8Num2z4"/>
    <w:rsid w:val="006314E9"/>
  </w:style>
  <w:style w:type="character" w:customStyle="1" w:styleId="WW8Num2z5">
    <w:name w:val="WW8Num2z5"/>
    <w:rsid w:val="006314E9"/>
  </w:style>
  <w:style w:type="character" w:customStyle="1" w:styleId="WW8Num2z6">
    <w:name w:val="WW8Num2z6"/>
    <w:rsid w:val="006314E9"/>
  </w:style>
  <w:style w:type="character" w:customStyle="1" w:styleId="WW8Num2z7">
    <w:name w:val="WW8Num2z7"/>
    <w:rsid w:val="006314E9"/>
  </w:style>
  <w:style w:type="character" w:customStyle="1" w:styleId="WW8Num2z8">
    <w:name w:val="WW8Num2z8"/>
    <w:rsid w:val="006314E9"/>
  </w:style>
  <w:style w:type="character" w:customStyle="1" w:styleId="WW8Num4z2">
    <w:name w:val="WW8Num4z2"/>
    <w:rsid w:val="006314E9"/>
  </w:style>
  <w:style w:type="character" w:customStyle="1" w:styleId="WW8Num4z3">
    <w:name w:val="WW8Num4z3"/>
    <w:rsid w:val="006314E9"/>
  </w:style>
  <w:style w:type="character" w:customStyle="1" w:styleId="WW8Num4z4">
    <w:name w:val="WW8Num4z4"/>
    <w:rsid w:val="006314E9"/>
  </w:style>
  <w:style w:type="character" w:customStyle="1" w:styleId="WW8Num4z5">
    <w:name w:val="WW8Num4z5"/>
    <w:rsid w:val="006314E9"/>
    <w:rPr>
      <w:b/>
      <w:sz w:val="20"/>
      <w:szCs w:val="20"/>
    </w:rPr>
  </w:style>
  <w:style w:type="character" w:customStyle="1" w:styleId="WW8Num4z6">
    <w:name w:val="WW8Num4z6"/>
    <w:rsid w:val="006314E9"/>
  </w:style>
  <w:style w:type="character" w:customStyle="1" w:styleId="WW8Num4z7">
    <w:name w:val="WW8Num4z7"/>
    <w:rsid w:val="006314E9"/>
  </w:style>
  <w:style w:type="character" w:customStyle="1" w:styleId="WW8Num4z8">
    <w:name w:val="WW8Num4z8"/>
    <w:rsid w:val="006314E9"/>
  </w:style>
  <w:style w:type="character" w:customStyle="1" w:styleId="WW8Num8z2">
    <w:name w:val="WW8Num8z2"/>
    <w:rsid w:val="006314E9"/>
    <w:rPr>
      <w:rFonts w:ascii="Wingdings" w:hAnsi="Wingdings" w:cs="Wingdings"/>
    </w:rPr>
  </w:style>
  <w:style w:type="character" w:customStyle="1" w:styleId="WW8Num12z1">
    <w:name w:val="WW8Num12z1"/>
    <w:rsid w:val="006314E9"/>
  </w:style>
  <w:style w:type="character" w:customStyle="1" w:styleId="WW8Num12z2">
    <w:name w:val="WW8Num12z2"/>
    <w:rsid w:val="006314E9"/>
  </w:style>
  <w:style w:type="character" w:customStyle="1" w:styleId="WW8Num12z3">
    <w:name w:val="WW8Num12z3"/>
    <w:rsid w:val="006314E9"/>
  </w:style>
  <w:style w:type="character" w:customStyle="1" w:styleId="WW8Num12z4">
    <w:name w:val="WW8Num12z4"/>
    <w:rsid w:val="006314E9"/>
  </w:style>
  <w:style w:type="character" w:customStyle="1" w:styleId="WW8Num12z5">
    <w:name w:val="WW8Num12z5"/>
    <w:rsid w:val="006314E9"/>
  </w:style>
  <w:style w:type="character" w:customStyle="1" w:styleId="WW8Num12z6">
    <w:name w:val="WW8Num12z6"/>
    <w:rsid w:val="006314E9"/>
  </w:style>
  <w:style w:type="character" w:customStyle="1" w:styleId="WW8Num12z7">
    <w:name w:val="WW8Num12z7"/>
    <w:rsid w:val="006314E9"/>
  </w:style>
  <w:style w:type="character" w:customStyle="1" w:styleId="WW8Num12z8">
    <w:name w:val="WW8Num12z8"/>
    <w:rsid w:val="006314E9"/>
  </w:style>
  <w:style w:type="character" w:customStyle="1" w:styleId="WW8Num21z2">
    <w:name w:val="WW8Num21z2"/>
    <w:rsid w:val="006314E9"/>
    <w:rPr>
      <w:b/>
    </w:rPr>
  </w:style>
  <w:style w:type="character" w:customStyle="1" w:styleId="WW8Num21z3">
    <w:name w:val="WW8Num21z3"/>
    <w:rsid w:val="006314E9"/>
  </w:style>
  <w:style w:type="character" w:customStyle="1" w:styleId="WW8Num21z4">
    <w:name w:val="WW8Num21z4"/>
    <w:rsid w:val="006314E9"/>
  </w:style>
  <w:style w:type="character" w:customStyle="1" w:styleId="WW8Num21z5">
    <w:name w:val="WW8Num21z5"/>
    <w:rsid w:val="006314E9"/>
  </w:style>
  <w:style w:type="character" w:customStyle="1" w:styleId="WW8Num21z6">
    <w:name w:val="WW8Num21z6"/>
    <w:rsid w:val="006314E9"/>
  </w:style>
  <w:style w:type="character" w:customStyle="1" w:styleId="WW8Num21z7">
    <w:name w:val="WW8Num21z7"/>
    <w:rsid w:val="006314E9"/>
  </w:style>
  <w:style w:type="character" w:customStyle="1" w:styleId="WW8Num21z8">
    <w:name w:val="WW8Num21z8"/>
    <w:rsid w:val="006314E9"/>
  </w:style>
  <w:style w:type="character" w:customStyle="1" w:styleId="WW8Num25z3">
    <w:name w:val="WW8Num25z3"/>
    <w:rsid w:val="006314E9"/>
  </w:style>
  <w:style w:type="character" w:customStyle="1" w:styleId="WW8Num25z4">
    <w:name w:val="WW8Num25z4"/>
    <w:rsid w:val="006314E9"/>
  </w:style>
  <w:style w:type="character" w:customStyle="1" w:styleId="WW8Num25z5">
    <w:name w:val="WW8Num25z5"/>
    <w:rsid w:val="006314E9"/>
  </w:style>
  <w:style w:type="character" w:customStyle="1" w:styleId="WW8Num25z6">
    <w:name w:val="WW8Num25z6"/>
    <w:rsid w:val="006314E9"/>
  </w:style>
  <w:style w:type="character" w:customStyle="1" w:styleId="WW8Num25z7">
    <w:name w:val="WW8Num25z7"/>
    <w:rsid w:val="006314E9"/>
  </w:style>
  <w:style w:type="character" w:customStyle="1" w:styleId="WW8Num25z8">
    <w:name w:val="WW8Num25z8"/>
    <w:rsid w:val="006314E9"/>
  </w:style>
  <w:style w:type="character" w:customStyle="1" w:styleId="WW8Num28z0">
    <w:name w:val="WW8Num28z0"/>
    <w:rsid w:val="006314E9"/>
    <w:rPr>
      <w:rFonts w:ascii="Arial Narrow" w:hAnsi="Arial Narrow" w:cs="Arial"/>
      <w:b/>
      <w:sz w:val="18"/>
      <w:szCs w:val="18"/>
    </w:rPr>
  </w:style>
  <w:style w:type="character" w:customStyle="1" w:styleId="WW8Num29z0">
    <w:name w:val="WW8Num29z0"/>
    <w:rsid w:val="006314E9"/>
  </w:style>
  <w:style w:type="character" w:customStyle="1" w:styleId="WW8Num29z1">
    <w:name w:val="WW8Num29z1"/>
    <w:rsid w:val="006314E9"/>
  </w:style>
  <w:style w:type="character" w:customStyle="1" w:styleId="WW8Num29z2">
    <w:name w:val="WW8Num29z2"/>
    <w:rsid w:val="006314E9"/>
  </w:style>
  <w:style w:type="character" w:customStyle="1" w:styleId="WW8Num29z3">
    <w:name w:val="WW8Num29z3"/>
    <w:rsid w:val="006314E9"/>
  </w:style>
  <w:style w:type="character" w:customStyle="1" w:styleId="WW8Num29z4">
    <w:name w:val="WW8Num29z4"/>
    <w:rsid w:val="006314E9"/>
  </w:style>
  <w:style w:type="character" w:customStyle="1" w:styleId="WW8Num29z5">
    <w:name w:val="WW8Num29z5"/>
    <w:rsid w:val="006314E9"/>
  </w:style>
  <w:style w:type="character" w:customStyle="1" w:styleId="WW8Num29z6">
    <w:name w:val="WW8Num29z6"/>
    <w:rsid w:val="006314E9"/>
  </w:style>
  <w:style w:type="character" w:customStyle="1" w:styleId="WW8Num29z7">
    <w:name w:val="WW8Num29z7"/>
    <w:rsid w:val="006314E9"/>
  </w:style>
  <w:style w:type="character" w:customStyle="1" w:styleId="WW8Num29z8">
    <w:name w:val="WW8Num29z8"/>
    <w:rsid w:val="006314E9"/>
  </w:style>
  <w:style w:type="character" w:customStyle="1" w:styleId="WW8Num30z0">
    <w:name w:val="WW8Num30z0"/>
    <w:rsid w:val="006314E9"/>
    <w:rPr>
      <w:b/>
    </w:rPr>
  </w:style>
  <w:style w:type="character" w:customStyle="1" w:styleId="WW8Num30z1">
    <w:name w:val="WW8Num30z1"/>
    <w:rsid w:val="006314E9"/>
  </w:style>
  <w:style w:type="character" w:customStyle="1" w:styleId="WW8Num30z2">
    <w:name w:val="WW8Num30z2"/>
    <w:rsid w:val="006314E9"/>
  </w:style>
  <w:style w:type="character" w:customStyle="1" w:styleId="WW8Num30z3">
    <w:name w:val="WW8Num30z3"/>
    <w:rsid w:val="006314E9"/>
  </w:style>
  <w:style w:type="character" w:customStyle="1" w:styleId="WW8Num30z4">
    <w:name w:val="WW8Num30z4"/>
    <w:rsid w:val="006314E9"/>
  </w:style>
  <w:style w:type="character" w:customStyle="1" w:styleId="WW8Num30z5">
    <w:name w:val="WW8Num30z5"/>
    <w:rsid w:val="006314E9"/>
  </w:style>
  <w:style w:type="character" w:customStyle="1" w:styleId="WW8Num30z6">
    <w:name w:val="WW8Num30z6"/>
    <w:rsid w:val="006314E9"/>
  </w:style>
  <w:style w:type="character" w:customStyle="1" w:styleId="WW8Num30z7">
    <w:name w:val="WW8Num30z7"/>
    <w:rsid w:val="006314E9"/>
  </w:style>
  <w:style w:type="character" w:customStyle="1" w:styleId="WW8Num30z8">
    <w:name w:val="WW8Num30z8"/>
    <w:rsid w:val="006314E9"/>
  </w:style>
  <w:style w:type="character" w:customStyle="1" w:styleId="WW8Num31z0">
    <w:name w:val="WW8Num31z0"/>
    <w:rsid w:val="006314E9"/>
  </w:style>
  <w:style w:type="character" w:customStyle="1" w:styleId="WW8Num31z1">
    <w:name w:val="WW8Num31z1"/>
    <w:rsid w:val="006314E9"/>
  </w:style>
  <w:style w:type="character" w:customStyle="1" w:styleId="WW8Num31z2">
    <w:name w:val="WW8Num31z2"/>
    <w:rsid w:val="006314E9"/>
  </w:style>
  <w:style w:type="character" w:customStyle="1" w:styleId="WW8Num31z3">
    <w:name w:val="WW8Num31z3"/>
    <w:rsid w:val="006314E9"/>
  </w:style>
  <w:style w:type="character" w:customStyle="1" w:styleId="WW8Num31z4">
    <w:name w:val="WW8Num31z4"/>
    <w:rsid w:val="006314E9"/>
  </w:style>
  <w:style w:type="character" w:customStyle="1" w:styleId="WW8Num31z5">
    <w:name w:val="WW8Num31z5"/>
    <w:rsid w:val="006314E9"/>
  </w:style>
  <w:style w:type="character" w:customStyle="1" w:styleId="WW8Num31z6">
    <w:name w:val="WW8Num31z6"/>
    <w:rsid w:val="006314E9"/>
  </w:style>
  <w:style w:type="character" w:customStyle="1" w:styleId="WW8Num31z7">
    <w:name w:val="WW8Num31z7"/>
    <w:rsid w:val="006314E9"/>
  </w:style>
  <w:style w:type="character" w:customStyle="1" w:styleId="WW8Num31z8">
    <w:name w:val="WW8Num31z8"/>
    <w:rsid w:val="006314E9"/>
  </w:style>
  <w:style w:type="character" w:customStyle="1" w:styleId="WW8Num32z0">
    <w:name w:val="WW8Num32z0"/>
    <w:rsid w:val="006314E9"/>
  </w:style>
  <w:style w:type="character" w:customStyle="1" w:styleId="WW8Num32z1">
    <w:name w:val="WW8Num32z1"/>
    <w:rsid w:val="006314E9"/>
  </w:style>
  <w:style w:type="character" w:customStyle="1" w:styleId="WW8Num32z2">
    <w:name w:val="WW8Num32z2"/>
    <w:rsid w:val="006314E9"/>
  </w:style>
  <w:style w:type="character" w:customStyle="1" w:styleId="WW8Num32z3">
    <w:name w:val="WW8Num32z3"/>
    <w:rsid w:val="006314E9"/>
  </w:style>
  <w:style w:type="character" w:customStyle="1" w:styleId="WW8Num32z4">
    <w:name w:val="WW8Num32z4"/>
    <w:rsid w:val="006314E9"/>
  </w:style>
  <w:style w:type="character" w:customStyle="1" w:styleId="WW8Num32z5">
    <w:name w:val="WW8Num32z5"/>
    <w:rsid w:val="006314E9"/>
  </w:style>
  <w:style w:type="character" w:customStyle="1" w:styleId="WW8Num32z6">
    <w:name w:val="WW8Num32z6"/>
    <w:rsid w:val="006314E9"/>
  </w:style>
  <w:style w:type="character" w:customStyle="1" w:styleId="WW8Num32z7">
    <w:name w:val="WW8Num32z7"/>
    <w:rsid w:val="006314E9"/>
  </w:style>
  <w:style w:type="character" w:customStyle="1" w:styleId="WW8Num32z8">
    <w:name w:val="WW8Num32z8"/>
    <w:rsid w:val="006314E9"/>
  </w:style>
  <w:style w:type="character" w:customStyle="1" w:styleId="WW8Num33z0">
    <w:name w:val="WW8Num33z0"/>
    <w:rsid w:val="006314E9"/>
    <w:rPr>
      <w:rFonts w:ascii="Arial Narrow" w:hAnsi="Arial Narrow" w:cs="Arial"/>
      <w:b/>
      <w:sz w:val="20"/>
      <w:szCs w:val="20"/>
    </w:rPr>
  </w:style>
  <w:style w:type="character" w:customStyle="1" w:styleId="WW8Num33z1">
    <w:name w:val="WW8Num33z1"/>
    <w:rsid w:val="006314E9"/>
  </w:style>
  <w:style w:type="character" w:customStyle="1" w:styleId="WW8Num33z2">
    <w:name w:val="WW8Num33z2"/>
    <w:rsid w:val="006314E9"/>
  </w:style>
  <w:style w:type="character" w:customStyle="1" w:styleId="WW8Num33z3">
    <w:name w:val="WW8Num33z3"/>
    <w:rsid w:val="006314E9"/>
  </w:style>
  <w:style w:type="character" w:customStyle="1" w:styleId="WW8Num33z4">
    <w:name w:val="WW8Num33z4"/>
    <w:rsid w:val="006314E9"/>
  </w:style>
  <w:style w:type="character" w:customStyle="1" w:styleId="WW8Num33z5">
    <w:name w:val="WW8Num33z5"/>
    <w:rsid w:val="006314E9"/>
  </w:style>
  <w:style w:type="character" w:customStyle="1" w:styleId="WW8Num33z6">
    <w:name w:val="WW8Num33z6"/>
    <w:rsid w:val="006314E9"/>
  </w:style>
  <w:style w:type="character" w:customStyle="1" w:styleId="WW8Num33z7">
    <w:name w:val="WW8Num33z7"/>
    <w:rsid w:val="006314E9"/>
  </w:style>
  <w:style w:type="character" w:customStyle="1" w:styleId="WW8Num33z8">
    <w:name w:val="WW8Num33z8"/>
    <w:rsid w:val="006314E9"/>
  </w:style>
  <w:style w:type="character" w:customStyle="1" w:styleId="WW8Num34z0">
    <w:name w:val="WW8Num34z0"/>
    <w:rsid w:val="006314E9"/>
    <w:rPr>
      <w:sz w:val="24"/>
      <w:szCs w:val="24"/>
    </w:rPr>
  </w:style>
  <w:style w:type="character" w:customStyle="1" w:styleId="WW8Num34z1">
    <w:name w:val="WW8Num34z1"/>
    <w:rsid w:val="006314E9"/>
  </w:style>
  <w:style w:type="character" w:customStyle="1" w:styleId="WW8Num34z2">
    <w:name w:val="WW8Num34z2"/>
    <w:rsid w:val="006314E9"/>
  </w:style>
  <w:style w:type="character" w:customStyle="1" w:styleId="WW8Num34z3">
    <w:name w:val="WW8Num34z3"/>
    <w:rsid w:val="006314E9"/>
  </w:style>
  <w:style w:type="character" w:customStyle="1" w:styleId="WW8Num34z4">
    <w:name w:val="WW8Num34z4"/>
    <w:rsid w:val="006314E9"/>
  </w:style>
  <w:style w:type="character" w:customStyle="1" w:styleId="WW8Num34z5">
    <w:name w:val="WW8Num34z5"/>
    <w:rsid w:val="006314E9"/>
  </w:style>
  <w:style w:type="character" w:customStyle="1" w:styleId="WW8Num34z6">
    <w:name w:val="WW8Num34z6"/>
    <w:rsid w:val="006314E9"/>
  </w:style>
  <w:style w:type="character" w:customStyle="1" w:styleId="WW8Num34z7">
    <w:name w:val="WW8Num34z7"/>
    <w:rsid w:val="006314E9"/>
  </w:style>
  <w:style w:type="character" w:customStyle="1" w:styleId="WW8Num34z8">
    <w:name w:val="WW8Num34z8"/>
    <w:rsid w:val="006314E9"/>
  </w:style>
  <w:style w:type="character" w:customStyle="1" w:styleId="WW8Num35z0">
    <w:name w:val="WW8Num35z0"/>
    <w:rsid w:val="006314E9"/>
    <w:rPr>
      <w:rFonts w:ascii="Arial Narrow" w:hAnsi="Arial Narrow" w:cs="Arial"/>
      <w:b/>
      <w:sz w:val="18"/>
      <w:szCs w:val="18"/>
    </w:rPr>
  </w:style>
  <w:style w:type="character" w:customStyle="1" w:styleId="WW8Num36z0">
    <w:name w:val="WW8Num36z0"/>
    <w:rsid w:val="006314E9"/>
    <w:rPr>
      <w:rFonts w:ascii="Arial Narrow" w:hAnsi="Arial Narrow" w:cs="Arial Narrow"/>
      <w:b/>
      <w:sz w:val="20"/>
      <w:szCs w:val="20"/>
    </w:rPr>
  </w:style>
  <w:style w:type="character" w:customStyle="1" w:styleId="WW8Num36z1">
    <w:name w:val="WW8Num36z1"/>
    <w:rsid w:val="006314E9"/>
    <w:rPr>
      <w:rFonts w:ascii="Symbol" w:hAnsi="Symbol" w:cs="Symbol"/>
      <w:b/>
      <w:sz w:val="20"/>
      <w:szCs w:val="20"/>
    </w:rPr>
  </w:style>
  <w:style w:type="character" w:customStyle="1" w:styleId="WW8Num36z2">
    <w:name w:val="WW8Num36z2"/>
    <w:rsid w:val="006314E9"/>
    <w:rPr>
      <w:rFonts w:ascii="Wingdings" w:hAnsi="Wingdings" w:cs="Wingdings"/>
      <w:b/>
      <w:sz w:val="20"/>
      <w:szCs w:val="20"/>
    </w:rPr>
  </w:style>
  <w:style w:type="character" w:customStyle="1" w:styleId="WW8Num36z5">
    <w:name w:val="WW8Num36z5"/>
    <w:rsid w:val="006314E9"/>
  </w:style>
  <w:style w:type="character" w:customStyle="1" w:styleId="WW8Num36z6">
    <w:name w:val="WW8Num36z6"/>
    <w:rsid w:val="006314E9"/>
  </w:style>
  <w:style w:type="character" w:customStyle="1" w:styleId="WW8Num36z7">
    <w:name w:val="WW8Num36z7"/>
    <w:rsid w:val="006314E9"/>
  </w:style>
  <w:style w:type="character" w:customStyle="1" w:styleId="WW8Num36z8">
    <w:name w:val="WW8Num36z8"/>
    <w:rsid w:val="006314E9"/>
  </w:style>
  <w:style w:type="character" w:customStyle="1" w:styleId="WW8Num37z0">
    <w:name w:val="WW8Num37z0"/>
    <w:rsid w:val="006314E9"/>
    <w:rPr>
      <w:rFonts w:ascii="Symbol" w:hAnsi="Symbol" w:cs="Symbol"/>
      <w:color w:val="0000FF"/>
      <w:sz w:val="18"/>
      <w:szCs w:val="18"/>
    </w:rPr>
  </w:style>
  <w:style w:type="character" w:customStyle="1" w:styleId="WW8Num37z1">
    <w:name w:val="WW8Num37z1"/>
    <w:rsid w:val="006314E9"/>
    <w:rPr>
      <w:rFonts w:ascii="Courier New" w:hAnsi="Courier New" w:cs="Courier New"/>
    </w:rPr>
  </w:style>
  <w:style w:type="character" w:customStyle="1" w:styleId="WW8Num37z2">
    <w:name w:val="WW8Num37z2"/>
    <w:rsid w:val="006314E9"/>
    <w:rPr>
      <w:rFonts w:ascii="Wingdings" w:hAnsi="Wingdings" w:cs="Wingdings"/>
    </w:rPr>
  </w:style>
  <w:style w:type="character" w:customStyle="1" w:styleId="Fontepargpadro1">
    <w:name w:val="Fonte parág. padrão1"/>
    <w:rsid w:val="006314E9"/>
  </w:style>
  <w:style w:type="character" w:customStyle="1" w:styleId="CharChar19">
    <w:name w:val="Char Char19"/>
    <w:rsid w:val="006314E9"/>
    <w:rPr>
      <w:rFonts w:ascii="Arial" w:hAnsi="Arial" w:cs="Arial"/>
      <w:b/>
      <w:kern w:val="2"/>
      <w:sz w:val="28"/>
      <w:lang w:val="pt-BR" w:bidi="ar-SA"/>
    </w:rPr>
  </w:style>
  <w:style w:type="character" w:customStyle="1" w:styleId="CharChar18">
    <w:name w:val="Char Char18"/>
    <w:rsid w:val="006314E9"/>
    <w:rPr>
      <w:rFonts w:ascii="Arial" w:hAnsi="Arial" w:cs="Arial"/>
      <w:b/>
      <w:i/>
      <w:sz w:val="24"/>
      <w:lang w:val="pt-BR" w:bidi="ar-SA"/>
    </w:rPr>
  </w:style>
  <w:style w:type="character" w:customStyle="1" w:styleId="CharChar17">
    <w:name w:val="Char Char17"/>
    <w:rsid w:val="006314E9"/>
    <w:rPr>
      <w:b/>
      <w:sz w:val="24"/>
      <w:lang w:val="pt-BR" w:bidi="ar-SA"/>
    </w:rPr>
  </w:style>
  <w:style w:type="character" w:customStyle="1" w:styleId="CharChar16">
    <w:name w:val="Char Char16"/>
    <w:rsid w:val="006314E9"/>
    <w:rPr>
      <w:b/>
      <w:i/>
      <w:sz w:val="24"/>
      <w:lang w:val="pt-BR" w:bidi="ar-SA"/>
    </w:rPr>
  </w:style>
  <w:style w:type="character" w:customStyle="1" w:styleId="CharChar15">
    <w:name w:val="Char Char15"/>
    <w:rsid w:val="006314E9"/>
    <w:rPr>
      <w:rFonts w:ascii="Arial" w:hAnsi="Arial" w:cs="Arial"/>
      <w:sz w:val="22"/>
      <w:lang w:val="pt-BR" w:bidi="ar-SA"/>
    </w:rPr>
  </w:style>
  <w:style w:type="character" w:customStyle="1" w:styleId="CharChar14">
    <w:name w:val="Char Char14"/>
    <w:rsid w:val="006314E9"/>
    <w:rPr>
      <w:rFonts w:ascii="Arial" w:hAnsi="Arial" w:cs="Arial"/>
      <w:i/>
      <w:sz w:val="22"/>
      <w:lang w:val="pt-BR" w:bidi="ar-SA"/>
    </w:rPr>
  </w:style>
  <w:style w:type="character" w:customStyle="1" w:styleId="CharChar13">
    <w:name w:val="Char Char13"/>
    <w:rsid w:val="006314E9"/>
    <w:rPr>
      <w:rFonts w:ascii="Arial" w:hAnsi="Arial" w:cs="Arial"/>
      <w:lang w:val="pt-BR" w:bidi="ar-SA"/>
    </w:rPr>
  </w:style>
  <w:style w:type="character" w:customStyle="1" w:styleId="CharChar12">
    <w:name w:val="Char Char12"/>
    <w:rsid w:val="006314E9"/>
    <w:rPr>
      <w:rFonts w:ascii="Arial" w:hAnsi="Arial" w:cs="Arial"/>
      <w:i/>
      <w:lang w:val="pt-BR" w:bidi="ar-SA"/>
    </w:rPr>
  </w:style>
  <w:style w:type="character" w:customStyle="1" w:styleId="CharChar11">
    <w:name w:val="Char Char11"/>
    <w:rsid w:val="006314E9"/>
    <w:rPr>
      <w:rFonts w:ascii="Arial" w:hAnsi="Arial" w:cs="Arial"/>
      <w:i/>
      <w:sz w:val="18"/>
      <w:lang w:val="pt-BR" w:bidi="ar-SA"/>
    </w:rPr>
  </w:style>
  <w:style w:type="character" w:customStyle="1" w:styleId="CharChar10">
    <w:name w:val="Char Char10"/>
    <w:rsid w:val="006314E9"/>
    <w:rPr>
      <w:rFonts w:ascii="Arial" w:eastAsia="Times New Roman" w:hAnsi="Arial" w:cs="Times New Roman"/>
      <w:sz w:val="24"/>
      <w:szCs w:val="20"/>
    </w:rPr>
  </w:style>
  <w:style w:type="character" w:customStyle="1" w:styleId="CharChar9">
    <w:name w:val="Char Char9"/>
    <w:rsid w:val="006314E9"/>
    <w:rPr>
      <w:rFonts w:ascii="Times New Roman" w:eastAsia="Times New Roman" w:hAnsi="Times New Roman" w:cs="Times New Roman"/>
      <w:sz w:val="20"/>
      <w:szCs w:val="20"/>
    </w:rPr>
  </w:style>
  <w:style w:type="character" w:customStyle="1" w:styleId="CharChar8">
    <w:name w:val="Char Char8"/>
    <w:rsid w:val="006314E9"/>
    <w:rPr>
      <w:rFonts w:ascii="Times New Roman" w:eastAsia="Times New Roman" w:hAnsi="Times New Roman" w:cs="Times New Roman"/>
      <w:sz w:val="20"/>
      <w:szCs w:val="20"/>
    </w:rPr>
  </w:style>
  <w:style w:type="character" w:customStyle="1" w:styleId="CharChar7">
    <w:name w:val="Char Char7"/>
    <w:rsid w:val="006314E9"/>
    <w:rPr>
      <w:rFonts w:ascii="Times New Roman" w:eastAsia="Times New Roman" w:hAnsi="Times New Roman" w:cs="Times New Roman"/>
      <w:sz w:val="20"/>
      <w:szCs w:val="20"/>
    </w:rPr>
  </w:style>
  <w:style w:type="character" w:customStyle="1" w:styleId="CharChar6">
    <w:name w:val="Char Char6"/>
    <w:rsid w:val="006314E9"/>
    <w:rPr>
      <w:rFonts w:ascii="Times New Roman" w:eastAsia="Times New Roman" w:hAnsi="Times New Roman" w:cs="Times New Roman"/>
      <w:sz w:val="24"/>
      <w:szCs w:val="20"/>
    </w:rPr>
  </w:style>
  <w:style w:type="character" w:customStyle="1" w:styleId="CharChar5">
    <w:name w:val="Char Char5"/>
    <w:rsid w:val="006314E9"/>
    <w:rPr>
      <w:rFonts w:ascii="Times New Roman" w:eastAsia="Times New Roman" w:hAnsi="Times New Roman" w:cs="Times New Roman"/>
      <w:sz w:val="20"/>
      <w:szCs w:val="20"/>
    </w:rPr>
  </w:style>
  <w:style w:type="character" w:customStyle="1" w:styleId="CharChar4">
    <w:name w:val="Char Char4"/>
    <w:rsid w:val="006314E9"/>
    <w:rPr>
      <w:rFonts w:ascii="Times New Roman" w:eastAsia="Times New Roman" w:hAnsi="Times New Roman" w:cs="Times New Roman"/>
      <w:b/>
      <w:bCs/>
      <w:sz w:val="20"/>
      <w:szCs w:val="20"/>
    </w:rPr>
  </w:style>
  <w:style w:type="character" w:customStyle="1" w:styleId="CharChar3">
    <w:name w:val="Char Char3"/>
    <w:rsid w:val="006314E9"/>
    <w:rPr>
      <w:rFonts w:ascii="Times New Roman" w:eastAsia="Times New Roman" w:hAnsi="Times New Roman" w:cs="Times New Roman"/>
      <w:b/>
      <w:szCs w:val="20"/>
    </w:rPr>
  </w:style>
  <w:style w:type="character" w:customStyle="1" w:styleId="CharChar2">
    <w:name w:val="Char Char2"/>
    <w:rsid w:val="006314E9"/>
    <w:rPr>
      <w:rFonts w:ascii="Times New Roman" w:eastAsia="Times New Roman" w:hAnsi="Times New Roman" w:cs="Times New Roman"/>
      <w:sz w:val="20"/>
      <w:szCs w:val="20"/>
    </w:rPr>
  </w:style>
  <w:style w:type="character" w:customStyle="1" w:styleId="CharChar1">
    <w:name w:val="Char Char1"/>
    <w:rsid w:val="006314E9"/>
    <w:rPr>
      <w:rFonts w:ascii="Arial" w:eastAsia="Times New Roman" w:hAnsi="Arial" w:cs="Times New Roman"/>
      <w:sz w:val="24"/>
      <w:szCs w:val="20"/>
    </w:rPr>
  </w:style>
  <w:style w:type="character" w:styleId="HiperlinkVisitado">
    <w:name w:val="FollowedHyperlink"/>
    <w:uiPriority w:val="99"/>
    <w:rsid w:val="006314E9"/>
    <w:rPr>
      <w:color w:val="800080"/>
      <w:u w:val="single"/>
    </w:rPr>
  </w:style>
  <w:style w:type="character" w:customStyle="1" w:styleId="tx1">
    <w:name w:val="tx1"/>
    <w:rsid w:val="006314E9"/>
    <w:rPr>
      <w:rFonts w:ascii="Verdana" w:hAnsi="Verdana" w:cs="Verdana"/>
      <w:b w:val="0"/>
      <w:bCs w:val="0"/>
      <w:i w:val="0"/>
      <w:iCs w:val="0"/>
      <w:caps w:val="0"/>
      <w:smallCaps w:val="0"/>
      <w:strike w:val="0"/>
      <w:dstrike w:val="0"/>
      <w:color w:val="000000"/>
      <w:sz w:val="16"/>
      <w:szCs w:val="16"/>
      <w:u w:val="none"/>
    </w:rPr>
  </w:style>
  <w:style w:type="character" w:customStyle="1" w:styleId="tituloitens">
    <w:name w:val="tituloitens"/>
    <w:basedOn w:val="Fontepargpadro1"/>
    <w:rsid w:val="006314E9"/>
  </w:style>
  <w:style w:type="character" w:customStyle="1" w:styleId="CharChar">
    <w:name w:val="Char Char"/>
    <w:rsid w:val="006314E9"/>
    <w:rPr>
      <w:rFonts w:ascii="Courier New" w:eastAsia="Times New Roman" w:hAnsi="Courier New" w:cs="Courier New"/>
      <w:sz w:val="20"/>
      <w:szCs w:val="20"/>
    </w:rPr>
  </w:style>
  <w:style w:type="character" w:customStyle="1" w:styleId="Marcas">
    <w:name w:val="Marcas"/>
    <w:rsid w:val="006314E9"/>
    <w:rPr>
      <w:rFonts w:ascii="OpenSymbol" w:eastAsia="OpenSymbol" w:hAnsi="OpenSymbol" w:cs="OpenSymbol"/>
    </w:rPr>
  </w:style>
  <w:style w:type="character" w:customStyle="1" w:styleId="Smbolosdenumerao">
    <w:name w:val="Símbolos de numeração"/>
    <w:rsid w:val="006314E9"/>
  </w:style>
  <w:style w:type="paragraph" w:customStyle="1" w:styleId="Ttulo40">
    <w:name w:val="Título4"/>
    <w:basedOn w:val="Ttulo30"/>
    <w:next w:val="Corpodetexto"/>
    <w:rsid w:val="006314E9"/>
  </w:style>
  <w:style w:type="paragraph" w:customStyle="1" w:styleId="Ttulo30">
    <w:name w:val="Título3"/>
    <w:basedOn w:val="Ttulo20"/>
    <w:next w:val="Corpodetexto"/>
    <w:rsid w:val="006314E9"/>
    <w:pPr>
      <w:jc w:val="center"/>
    </w:pPr>
    <w:rPr>
      <w:b/>
      <w:bCs/>
      <w:sz w:val="56"/>
      <w:szCs w:val="56"/>
    </w:rPr>
  </w:style>
  <w:style w:type="paragraph" w:customStyle="1" w:styleId="Ttulo20">
    <w:name w:val="Título2"/>
    <w:basedOn w:val="Normal"/>
    <w:next w:val="Corpodetexto"/>
    <w:rsid w:val="006314E9"/>
    <w:pPr>
      <w:keepNext/>
      <w:spacing w:before="240" w:after="120"/>
    </w:pPr>
    <w:rPr>
      <w:rFonts w:ascii="Liberation Sans" w:eastAsia="Microsoft YaHei" w:hAnsi="Liberation Sans" w:cs="Mangal"/>
      <w:sz w:val="28"/>
      <w:szCs w:val="28"/>
      <w:lang w:eastAsia="zh-CN"/>
    </w:rPr>
  </w:style>
  <w:style w:type="paragraph" w:customStyle="1" w:styleId="Ttulo10">
    <w:name w:val="Título1"/>
    <w:basedOn w:val="Normal"/>
    <w:next w:val="Corpodetexto"/>
    <w:rsid w:val="006314E9"/>
    <w:pPr>
      <w:keepNext/>
      <w:spacing w:before="240" w:after="120"/>
    </w:pPr>
    <w:rPr>
      <w:rFonts w:eastAsia="Microsoft YaHei" w:cs="Mangal"/>
      <w:sz w:val="28"/>
      <w:szCs w:val="28"/>
      <w:lang w:eastAsia="zh-CN"/>
    </w:rPr>
  </w:style>
  <w:style w:type="paragraph" w:customStyle="1" w:styleId="Commarcadores21">
    <w:name w:val="Com marcadores 21"/>
    <w:basedOn w:val="Normal"/>
    <w:rsid w:val="006314E9"/>
    <w:pPr>
      <w:ind w:left="566" w:hanging="283"/>
    </w:pPr>
    <w:rPr>
      <w:rFonts w:ascii="Times New Roman" w:hAnsi="Times New Roman" w:cs="Times New Roman"/>
      <w:szCs w:val="20"/>
      <w:lang w:eastAsia="zh-CN"/>
    </w:rPr>
  </w:style>
  <w:style w:type="paragraph" w:customStyle="1" w:styleId="Cabealhodamensagem1">
    <w:name w:val="Cabeçalho da mensagem1"/>
    <w:basedOn w:val="Normal"/>
    <w:rsid w:val="006314E9"/>
    <w:pPr>
      <w:ind w:left="1134" w:hanging="1134"/>
    </w:pPr>
    <w:rPr>
      <w:rFonts w:cs="Arial"/>
      <w:sz w:val="24"/>
      <w:szCs w:val="20"/>
      <w:lang w:eastAsia="zh-CN"/>
    </w:rPr>
  </w:style>
  <w:style w:type="paragraph" w:customStyle="1" w:styleId="Corpodetexto22">
    <w:name w:val="Corpo de texto 22"/>
    <w:basedOn w:val="Normal"/>
    <w:rsid w:val="006314E9"/>
    <w:pPr>
      <w:spacing w:after="120"/>
      <w:ind w:left="283"/>
    </w:pPr>
    <w:rPr>
      <w:rFonts w:ascii="Times New Roman" w:hAnsi="Times New Roman" w:cs="Times New Roman"/>
      <w:szCs w:val="20"/>
      <w:lang w:eastAsia="zh-CN"/>
    </w:rPr>
  </w:style>
  <w:style w:type="paragraph" w:customStyle="1" w:styleId="Corpodetexto31">
    <w:name w:val="Corpo de texto 31"/>
    <w:basedOn w:val="Corpodetexto22"/>
    <w:rsid w:val="006314E9"/>
  </w:style>
  <w:style w:type="paragraph" w:styleId="Recuodecorpodetexto">
    <w:name w:val="Body Text Indent"/>
    <w:basedOn w:val="Normal"/>
    <w:link w:val="RecuodecorpodetextoChar"/>
    <w:rsid w:val="006314E9"/>
    <w:pPr>
      <w:spacing w:line="360" w:lineRule="auto"/>
      <w:ind w:left="360"/>
      <w:jc w:val="both"/>
    </w:pPr>
    <w:rPr>
      <w:rFonts w:ascii="Times New Roman" w:hAnsi="Times New Roman" w:cs="Times New Roman"/>
      <w:sz w:val="24"/>
      <w:szCs w:val="20"/>
      <w:lang w:eastAsia="zh-CN"/>
    </w:rPr>
  </w:style>
  <w:style w:type="character" w:customStyle="1" w:styleId="RecuodecorpodetextoChar">
    <w:name w:val="Recuo de corpo de texto Char"/>
    <w:basedOn w:val="Fontepargpadro"/>
    <w:link w:val="Recuodecorpodetexto"/>
    <w:rsid w:val="006314E9"/>
    <w:rPr>
      <w:sz w:val="24"/>
      <w:lang w:eastAsia="zh-CN"/>
    </w:rPr>
  </w:style>
  <w:style w:type="paragraph" w:customStyle="1" w:styleId="Recuodecorpodetexto21">
    <w:name w:val="Recuo de corpo de texto 21"/>
    <w:basedOn w:val="Normal"/>
    <w:rsid w:val="006314E9"/>
    <w:pPr>
      <w:ind w:firstLine="709"/>
      <w:jc w:val="both"/>
    </w:pPr>
    <w:rPr>
      <w:rFonts w:ascii="Times New Roman" w:hAnsi="Times New Roman" w:cs="Times New Roman"/>
      <w:szCs w:val="20"/>
      <w:lang w:eastAsia="zh-CN"/>
    </w:rPr>
  </w:style>
  <w:style w:type="paragraph" w:customStyle="1" w:styleId="Corpodetexto310">
    <w:name w:val="Corpo de texto 31"/>
    <w:basedOn w:val="Normal"/>
    <w:rsid w:val="006314E9"/>
    <w:pPr>
      <w:jc w:val="both"/>
    </w:pPr>
    <w:rPr>
      <w:rFonts w:ascii="Times New Roman" w:hAnsi="Times New Roman" w:cs="Times New Roman"/>
      <w:b/>
      <w:sz w:val="22"/>
      <w:szCs w:val="20"/>
      <w:lang w:eastAsia="zh-CN"/>
    </w:rPr>
  </w:style>
  <w:style w:type="paragraph" w:customStyle="1" w:styleId="BodyText21">
    <w:name w:val="Body Text 21"/>
    <w:basedOn w:val="Normal"/>
    <w:rsid w:val="006314E9"/>
    <w:pPr>
      <w:jc w:val="both"/>
    </w:pPr>
    <w:rPr>
      <w:rFonts w:ascii="Times New Roman" w:hAnsi="Times New Roman" w:cs="Times New Roman"/>
      <w:sz w:val="24"/>
      <w:szCs w:val="20"/>
      <w:lang w:eastAsia="zh-CN"/>
    </w:rPr>
  </w:style>
  <w:style w:type="paragraph" w:customStyle="1" w:styleId="Recuodecorpodetexto32">
    <w:name w:val="Recuo de corpo de texto 32"/>
    <w:basedOn w:val="Normal"/>
    <w:rsid w:val="006314E9"/>
    <w:pPr>
      <w:tabs>
        <w:tab w:val="left" w:pos="5814"/>
      </w:tabs>
      <w:spacing w:after="120"/>
      <w:ind w:left="567"/>
      <w:jc w:val="both"/>
    </w:pPr>
    <w:rPr>
      <w:rFonts w:ascii="Times New Roman" w:hAnsi="Times New Roman" w:cs="Times New Roman"/>
      <w:szCs w:val="20"/>
      <w:lang w:eastAsia="zh-CN"/>
    </w:rPr>
  </w:style>
  <w:style w:type="paragraph" w:customStyle="1" w:styleId="Saudao1">
    <w:name w:val="Saudação1"/>
    <w:basedOn w:val="Normal"/>
    <w:rsid w:val="006314E9"/>
    <w:pPr>
      <w:jc w:val="both"/>
    </w:pPr>
    <w:rPr>
      <w:rFonts w:cs="Arial"/>
      <w:sz w:val="24"/>
      <w:szCs w:val="20"/>
      <w:lang w:eastAsia="zh-CN"/>
    </w:rPr>
  </w:style>
  <w:style w:type="paragraph" w:customStyle="1" w:styleId="Blockquote">
    <w:name w:val="Blockquote"/>
    <w:basedOn w:val="Normal"/>
    <w:rsid w:val="006314E9"/>
    <w:pPr>
      <w:widowControl w:val="0"/>
      <w:spacing w:before="100" w:after="100"/>
      <w:ind w:left="360" w:right="360"/>
    </w:pPr>
    <w:rPr>
      <w:rFonts w:ascii="Times New Roman" w:hAnsi="Times New Roman" w:cs="Times New Roman"/>
      <w:sz w:val="24"/>
      <w:szCs w:val="20"/>
      <w:lang w:eastAsia="zh-CN"/>
    </w:rPr>
  </w:style>
  <w:style w:type="paragraph" w:customStyle="1" w:styleId="tex3">
    <w:name w:val="tex3"/>
    <w:basedOn w:val="Normal"/>
    <w:rsid w:val="006314E9"/>
    <w:pPr>
      <w:spacing w:before="280" w:after="280"/>
      <w:jc w:val="both"/>
    </w:pPr>
    <w:rPr>
      <w:rFonts w:ascii="Verdana" w:hAnsi="Verdana" w:cs="Verdana"/>
      <w:color w:val="000000"/>
      <w:sz w:val="18"/>
      <w:szCs w:val="18"/>
      <w:lang w:eastAsia="zh-CN"/>
    </w:rPr>
  </w:style>
  <w:style w:type="paragraph" w:customStyle="1" w:styleId="tex3b">
    <w:name w:val="tex3b"/>
    <w:basedOn w:val="Normal"/>
    <w:rsid w:val="006314E9"/>
    <w:pPr>
      <w:spacing w:before="280" w:after="280"/>
    </w:pPr>
    <w:rPr>
      <w:rFonts w:ascii="Verdana" w:hAnsi="Verdana" w:cs="Verdana"/>
      <w:b/>
      <w:bCs/>
      <w:color w:val="000000"/>
      <w:sz w:val="18"/>
      <w:szCs w:val="18"/>
      <w:lang w:eastAsia="zh-CN"/>
    </w:rPr>
  </w:style>
  <w:style w:type="paragraph" w:customStyle="1" w:styleId="WW-Corpodetexto21">
    <w:name w:val="WW-Corpo de texto 21"/>
    <w:basedOn w:val="Normal"/>
    <w:rsid w:val="006314E9"/>
    <w:pPr>
      <w:widowControl w:val="0"/>
      <w:tabs>
        <w:tab w:val="left" w:pos="1701"/>
      </w:tabs>
      <w:spacing w:before="283"/>
      <w:jc w:val="both"/>
    </w:pPr>
    <w:rPr>
      <w:rFonts w:cs="Arial"/>
      <w:sz w:val="22"/>
      <w:szCs w:val="20"/>
      <w:lang w:eastAsia="zh-CN"/>
    </w:rPr>
  </w:style>
  <w:style w:type="paragraph" w:customStyle="1" w:styleId="xl52">
    <w:name w:val="xl52"/>
    <w:basedOn w:val="Normal"/>
    <w:rsid w:val="006314E9"/>
    <w:pPr>
      <w:pBdr>
        <w:top w:val="none" w:sz="0" w:space="0" w:color="000000"/>
        <w:left w:val="single" w:sz="4" w:space="0" w:color="000000"/>
        <w:bottom w:val="single" w:sz="4" w:space="0" w:color="000000"/>
        <w:right w:val="single" w:sz="4" w:space="0" w:color="000000"/>
      </w:pBdr>
      <w:spacing w:before="280" w:after="280"/>
      <w:textAlignment w:val="top"/>
    </w:pPr>
    <w:rPr>
      <w:rFonts w:ascii="Times New Roman" w:hAnsi="Times New Roman" w:cs="Times New Roman"/>
      <w:b/>
      <w:bCs/>
      <w:sz w:val="24"/>
      <w:lang w:eastAsia="zh-CN"/>
    </w:rPr>
  </w:style>
  <w:style w:type="paragraph" w:customStyle="1" w:styleId="Estilo1">
    <w:name w:val="Estilo1"/>
    <w:basedOn w:val="Normal"/>
    <w:rsid w:val="006314E9"/>
    <w:pPr>
      <w:jc w:val="both"/>
    </w:pPr>
    <w:rPr>
      <w:rFonts w:ascii="Verdana" w:hAnsi="Verdana" w:cs="Verdana"/>
      <w:sz w:val="16"/>
      <w:szCs w:val="20"/>
      <w:lang w:eastAsia="zh-CN"/>
    </w:rPr>
  </w:style>
  <w:style w:type="paragraph" w:customStyle="1" w:styleId="TextosemFormatao1">
    <w:name w:val="Texto sem Formatação1"/>
    <w:basedOn w:val="Normal"/>
    <w:rsid w:val="006314E9"/>
    <w:rPr>
      <w:rFonts w:ascii="Courier New" w:hAnsi="Courier New" w:cs="Courier New"/>
      <w:szCs w:val="20"/>
      <w:lang w:eastAsia="zh-CN"/>
    </w:rPr>
  </w:style>
  <w:style w:type="paragraph" w:customStyle="1" w:styleId="Commarcadores1">
    <w:name w:val="Com marcadores1"/>
    <w:basedOn w:val="Normal"/>
    <w:rsid w:val="006314E9"/>
    <w:pPr>
      <w:tabs>
        <w:tab w:val="num" w:pos="1492"/>
      </w:tabs>
      <w:ind w:left="1492" w:hanging="360"/>
    </w:pPr>
    <w:rPr>
      <w:rFonts w:ascii="Times New Roman" w:hAnsi="Times New Roman" w:cs="Times New Roman"/>
      <w:szCs w:val="20"/>
      <w:lang w:eastAsia="zh-CN"/>
    </w:rPr>
  </w:style>
  <w:style w:type="paragraph" w:customStyle="1" w:styleId="Corpo">
    <w:name w:val="Corpo"/>
    <w:rsid w:val="006314E9"/>
    <w:pPr>
      <w:suppressAutoHyphens/>
    </w:pPr>
    <w:rPr>
      <w:rFonts w:ascii="Courier" w:hAnsi="Courier" w:cs="Courier"/>
      <w:color w:val="000000"/>
      <w:sz w:val="24"/>
      <w:lang w:eastAsia="zh-CN"/>
    </w:rPr>
  </w:style>
  <w:style w:type="paragraph" w:customStyle="1" w:styleId="subtarorx">
    <w:name w:val="subtaror x"/>
    <w:basedOn w:val="Normal"/>
    <w:rsid w:val="006314E9"/>
    <w:pPr>
      <w:tabs>
        <w:tab w:val="decimal" w:pos="0"/>
      </w:tabs>
      <w:autoSpaceDE w:val="0"/>
      <w:spacing w:before="60"/>
      <w:jc w:val="both"/>
    </w:pPr>
    <w:rPr>
      <w:rFonts w:cs="Arial"/>
      <w:sz w:val="22"/>
      <w:szCs w:val="20"/>
      <w:lang w:eastAsia="zh-CN"/>
    </w:rPr>
  </w:style>
  <w:style w:type="paragraph" w:customStyle="1" w:styleId="SalisNumeroEsquerdaArial11">
    <w:name w:val="SalisNumeroEsquerdaArial11"/>
    <w:rsid w:val="006314E9"/>
    <w:pPr>
      <w:numPr>
        <w:numId w:val="4"/>
      </w:numPr>
      <w:suppressAutoHyphens/>
      <w:spacing w:after="120"/>
      <w:jc w:val="both"/>
    </w:pPr>
    <w:rPr>
      <w:rFonts w:ascii="Arial" w:hAnsi="Arial" w:cs="Arial"/>
      <w:sz w:val="22"/>
      <w:lang w:eastAsia="zh-CN"/>
    </w:rPr>
  </w:style>
  <w:style w:type="paragraph" w:customStyle="1" w:styleId="reservado3">
    <w:name w:val="reservado3"/>
    <w:basedOn w:val="Normal"/>
    <w:rsid w:val="006314E9"/>
    <w:pPr>
      <w:tabs>
        <w:tab w:val="left" w:pos="9000"/>
        <w:tab w:val="right" w:pos="9360"/>
      </w:tabs>
      <w:jc w:val="both"/>
    </w:pPr>
    <w:rPr>
      <w:rFonts w:cs="Arial"/>
      <w:sz w:val="24"/>
      <w:szCs w:val="20"/>
      <w:lang w:val="en-US" w:eastAsia="zh-CN"/>
    </w:rPr>
  </w:style>
  <w:style w:type="paragraph" w:customStyle="1" w:styleId="SalisAlineaArial11">
    <w:name w:val="SalisAlineaArial11"/>
    <w:rsid w:val="006314E9"/>
    <w:pPr>
      <w:numPr>
        <w:numId w:val="5"/>
      </w:numPr>
      <w:tabs>
        <w:tab w:val="left" w:pos="454"/>
        <w:tab w:val="left" w:pos="1134"/>
      </w:tabs>
      <w:suppressAutoHyphens/>
      <w:spacing w:after="120"/>
      <w:jc w:val="both"/>
    </w:pPr>
    <w:rPr>
      <w:rFonts w:ascii="Arial" w:hAnsi="Arial" w:cs="Arial"/>
      <w:sz w:val="22"/>
      <w:lang w:eastAsia="zh-CN"/>
    </w:rPr>
  </w:style>
  <w:style w:type="paragraph" w:customStyle="1" w:styleId="SalisAlineaIndent1Arial11">
    <w:name w:val="SalisAlineaIndent1Arial11"/>
    <w:rsid w:val="006314E9"/>
    <w:pPr>
      <w:tabs>
        <w:tab w:val="left" w:pos="360"/>
      </w:tabs>
      <w:suppressAutoHyphens/>
      <w:ind w:left="567"/>
      <w:jc w:val="both"/>
    </w:pPr>
    <w:rPr>
      <w:rFonts w:ascii="Arial" w:hAnsi="Arial" w:cs="Arial"/>
      <w:sz w:val="22"/>
      <w:lang w:eastAsia="zh-CN"/>
    </w:rPr>
  </w:style>
  <w:style w:type="paragraph" w:customStyle="1" w:styleId="Estilo2">
    <w:name w:val="Estilo2"/>
    <w:basedOn w:val="Normal"/>
    <w:rsid w:val="006314E9"/>
    <w:pPr>
      <w:autoSpaceDE w:val="0"/>
      <w:ind w:left="2694" w:hanging="284"/>
      <w:jc w:val="both"/>
    </w:pPr>
    <w:rPr>
      <w:rFonts w:cs="Arial"/>
      <w:sz w:val="24"/>
      <w:lang w:eastAsia="zh-CN"/>
    </w:rPr>
  </w:style>
  <w:style w:type="paragraph" w:customStyle="1" w:styleId="Intro">
    <w:name w:val="Intro"/>
    <w:basedOn w:val="Normal"/>
    <w:rsid w:val="006314E9"/>
    <w:pPr>
      <w:spacing w:after="360"/>
      <w:ind w:firstLine="1418"/>
      <w:jc w:val="both"/>
    </w:pPr>
    <w:rPr>
      <w:rFonts w:cs="Arial"/>
      <w:sz w:val="22"/>
      <w:szCs w:val="20"/>
      <w:lang w:eastAsia="zh-CN"/>
    </w:rPr>
  </w:style>
  <w:style w:type="paragraph" w:customStyle="1" w:styleId="Textoembloco1">
    <w:name w:val="Texto em bloco1"/>
    <w:basedOn w:val="Normal"/>
    <w:rsid w:val="006314E9"/>
    <w:pPr>
      <w:ind w:left="-709" w:right="-567"/>
      <w:jc w:val="both"/>
    </w:pPr>
    <w:rPr>
      <w:rFonts w:cs="Arial"/>
      <w:sz w:val="24"/>
      <w:szCs w:val="20"/>
      <w:lang w:eastAsia="zh-CN"/>
    </w:rPr>
  </w:style>
  <w:style w:type="paragraph" w:customStyle="1" w:styleId="Corpodetexto1">
    <w:name w:val="Corpo de texto1"/>
    <w:rsid w:val="006314E9"/>
    <w:pPr>
      <w:suppressAutoHyphens/>
    </w:pPr>
    <w:rPr>
      <w:rFonts w:ascii="CG Times (WN)" w:hAnsi="CG Times (WN)" w:cs="CG Times (WN)"/>
      <w:color w:val="000000"/>
      <w:sz w:val="24"/>
      <w:lang w:val="en-US" w:eastAsia="zh-CN"/>
    </w:rPr>
  </w:style>
  <w:style w:type="paragraph" w:customStyle="1" w:styleId="SalisQuadroReceitaNegritoArial11">
    <w:name w:val="SalisQuadroReceitaNegritoArial11"/>
    <w:rsid w:val="006314E9"/>
    <w:pPr>
      <w:suppressAutoHyphens/>
      <w:spacing w:after="40"/>
    </w:pPr>
    <w:rPr>
      <w:rFonts w:ascii="Arial" w:hAnsi="Arial" w:cs="Arial"/>
      <w:b/>
      <w:sz w:val="22"/>
      <w:lang w:eastAsia="zh-CN"/>
    </w:rPr>
  </w:style>
  <w:style w:type="paragraph" w:customStyle="1" w:styleId="SalisTituloCentralizNegrArial11">
    <w:name w:val="SalisTituloCentralizNegrArial11"/>
    <w:rsid w:val="006314E9"/>
    <w:pPr>
      <w:widowControl w:val="0"/>
      <w:suppressAutoHyphens/>
      <w:jc w:val="center"/>
    </w:pPr>
    <w:rPr>
      <w:rFonts w:ascii="Arial" w:hAnsi="Arial" w:cs="Arial"/>
      <w:b/>
      <w:bCs/>
      <w:sz w:val="22"/>
      <w:lang w:eastAsia="zh-CN"/>
    </w:rPr>
  </w:style>
  <w:style w:type="paragraph" w:customStyle="1" w:styleId="Recuodecorpodetexto31">
    <w:name w:val="Recuo de corpo de texto 31"/>
    <w:basedOn w:val="Normal"/>
    <w:rsid w:val="006314E9"/>
    <w:pPr>
      <w:spacing w:after="120"/>
      <w:ind w:left="283"/>
    </w:pPr>
    <w:rPr>
      <w:rFonts w:ascii="Times New Roman" w:hAnsi="Times New Roman" w:cs="Times New Roman"/>
      <w:sz w:val="16"/>
      <w:szCs w:val="16"/>
      <w:lang w:eastAsia="zh-CN"/>
    </w:rPr>
  </w:style>
  <w:style w:type="paragraph" w:customStyle="1" w:styleId="TableContents">
    <w:name w:val="Table Contents"/>
    <w:basedOn w:val="Normal"/>
    <w:rsid w:val="006314E9"/>
    <w:pPr>
      <w:suppressLineNumbers/>
    </w:pPr>
    <w:rPr>
      <w:rFonts w:ascii="Times New Roman" w:hAnsi="Times New Roman" w:cs="Times New Roman"/>
      <w:sz w:val="24"/>
      <w:lang w:eastAsia="zh-CN"/>
    </w:rPr>
  </w:style>
  <w:style w:type="paragraph" w:customStyle="1" w:styleId="TableHeading">
    <w:name w:val="Table Heading"/>
    <w:basedOn w:val="TableContents"/>
    <w:rsid w:val="006314E9"/>
    <w:pPr>
      <w:jc w:val="center"/>
    </w:pPr>
    <w:rPr>
      <w:b/>
      <w:bCs/>
    </w:rPr>
  </w:style>
  <w:style w:type="paragraph" w:customStyle="1" w:styleId="Contedodatabela">
    <w:name w:val="Conteúdo da tabela"/>
    <w:basedOn w:val="Normal"/>
    <w:rsid w:val="006314E9"/>
    <w:pPr>
      <w:suppressLineNumbers/>
    </w:pPr>
    <w:rPr>
      <w:rFonts w:ascii="Times New Roman" w:hAnsi="Times New Roman" w:cs="Times New Roman"/>
      <w:szCs w:val="20"/>
      <w:lang w:eastAsia="zh-CN"/>
    </w:rPr>
  </w:style>
  <w:style w:type="paragraph" w:customStyle="1" w:styleId="Ttulodetabela">
    <w:name w:val="Título de tabela"/>
    <w:basedOn w:val="Contedodatabela"/>
    <w:rsid w:val="006314E9"/>
    <w:pPr>
      <w:jc w:val="center"/>
    </w:pPr>
    <w:rPr>
      <w:b/>
      <w:bCs/>
    </w:rPr>
  </w:style>
  <w:style w:type="paragraph" w:customStyle="1" w:styleId="Contedodoquadro">
    <w:name w:val="Conteúdo do quadro"/>
    <w:basedOn w:val="Normal"/>
    <w:rsid w:val="006314E9"/>
    <w:rPr>
      <w:rFonts w:ascii="Times New Roman" w:hAnsi="Times New Roman" w:cs="Times New Roman"/>
      <w:szCs w:val="20"/>
      <w:lang w:eastAsia="zh-CN"/>
    </w:rPr>
  </w:style>
  <w:style w:type="paragraph" w:customStyle="1" w:styleId="Textoembloco2">
    <w:name w:val="Texto em bloco2"/>
    <w:basedOn w:val="Normal"/>
    <w:rsid w:val="006314E9"/>
    <w:pPr>
      <w:suppressAutoHyphens w:val="0"/>
      <w:ind w:left="851" w:right="902" w:hanging="851"/>
      <w:jc w:val="both"/>
    </w:pPr>
    <w:rPr>
      <w:rFonts w:ascii="Times New Roman" w:hAnsi="Times New Roman" w:cs="Times New Roman"/>
      <w:sz w:val="22"/>
      <w:szCs w:val="22"/>
      <w:lang w:val="en-US" w:eastAsia="zh-CN"/>
    </w:rPr>
  </w:style>
  <w:style w:type="paragraph" w:customStyle="1" w:styleId="LO-normal">
    <w:name w:val="LO-normal"/>
    <w:rsid w:val="006314E9"/>
    <w:pPr>
      <w:pBdr>
        <w:top w:val="none" w:sz="0" w:space="0" w:color="000000"/>
        <w:left w:val="none" w:sz="0" w:space="0" w:color="000000"/>
        <w:bottom w:val="none" w:sz="0" w:space="0" w:color="000000"/>
        <w:right w:val="none" w:sz="0" w:space="0" w:color="000000"/>
      </w:pBdr>
      <w:suppressAutoHyphens/>
      <w:spacing w:line="276" w:lineRule="auto"/>
    </w:pPr>
    <w:rPr>
      <w:rFonts w:ascii="Arial" w:eastAsia="Arial" w:hAnsi="Arial" w:cs="Arial"/>
      <w:color w:val="000000"/>
      <w:sz w:val="22"/>
      <w:szCs w:val="22"/>
      <w:lang w:eastAsia="zh-CN"/>
    </w:rPr>
  </w:style>
  <w:style w:type="paragraph" w:customStyle="1" w:styleId="Standard">
    <w:name w:val="Standard"/>
    <w:rsid w:val="006314E9"/>
    <w:pPr>
      <w:widowControl w:val="0"/>
      <w:suppressAutoHyphens/>
      <w:textAlignment w:val="baseline"/>
    </w:pPr>
    <w:rPr>
      <w:rFonts w:eastAsia="SimSun"/>
      <w:kern w:val="2"/>
      <w:sz w:val="24"/>
      <w:szCs w:val="24"/>
      <w:lang w:eastAsia="zh-CN" w:bidi="hi-IN"/>
    </w:rPr>
  </w:style>
  <w:style w:type="paragraph" w:customStyle="1" w:styleId="Citaes">
    <w:name w:val="Citações"/>
    <w:basedOn w:val="Normal"/>
    <w:rsid w:val="006314E9"/>
    <w:pPr>
      <w:spacing w:after="283"/>
      <w:ind w:left="567" w:right="567"/>
    </w:pPr>
    <w:rPr>
      <w:rFonts w:ascii="Times New Roman" w:hAnsi="Times New Roman" w:cs="Times New Roman"/>
      <w:szCs w:val="20"/>
      <w:lang w:eastAsia="zh-CN"/>
    </w:rPr>
  </w:style>
  <w:style w:type="paragraph" w:styleId="Subttulo">
    <w:name w:val="Subtitle"/>
    <w:basedOn w:val="Ttulo20"/>
    <w:next w:val="Corpodetexto"/>
    <w:link w:val="SubttuloChar"/>
    <w:qFormat/>
    <w:rsid w:val="006314E9"/>
    <w:pPr>
      <w:spacing w:before="60"/>
      <w:jc w:val="center"/>
    </w:pPr>
    <w:rPr>
      <w:sz w:val="36"/>
      <w:szCs w:val="36"/>
    </w:rPr>
  </w:style>
  <w:style w:type="character" w:customStyle="1" w:styleId="SubttuloChar">
    <w:name w:val="Subtítulo Char"/>
    <w:basedOn w:val="Fontepargpadro"/>
    <w:link w:val="Subttulo"/>
    <w:rsid w:val="006314E9"/>
    <w:rPr>
      <w:rFonts w:ascii="Liberation Sans" w:eastAsia="Microsoft YaHei" w:hAnsi="Liberation Sans" w:cs="Mangal"/>
      <w:sz w:val="36"/>
      <w:szCs w:val="36"/>
      <w:lang w:eastAsia="zh-CN"/>
    </w:rPr>
  </w:style>
  <w:style w:type="paragraph" w:customStyle="1" w:styleId="Recuodecorpodetexto22">
    <w:name w:val="Recuo de corpo de texto 22"/>
    <w:basedOn w:val="Normal"/>
    <w:rsid w:val="006314E9"/>
    <w:pPr>
      <w:spacing w:after="120" w:line="480" w:lineRule="auto"/>
      <w:ind w:left="283"/>
    </w:pPr>
    <w:rPr>
      <w:rFonts w:ascii="Times New Roman" w:hAnsi="Times New Roman" w:cs="Times New Roman"/>
      <w:szCs w:val="20"/>
      <w:lang w:eastAsia="zh-CN"/>
    </w:rPr>
  </w:style>
  <w:style w:type="paragraph" w:customStyle="1" w:styleId="TableParagraph">
    <w:name w:val="Table Paragraph"/>
    <w:basedOn w:val="Normal"/>
    <w:uiPriority w:val="1"/>
    <w:qFormat/>
    <w:rsid w:val="006D546C"/>
    <w:pPr>
      <w:widowControl w:val="0"/>
      <w:suppressAutoHyphens w:val="0"/>
      <w:autoSpaceDE w:val="0"/>
      <w:autoSpaceDN w:val="0"/>
      <w:ind w:left="103"/>
    </w:pPr>
    <w:rPr>
      <w:rFonts w:ascii="Times New Roman" w:hAnsi="Times New Roman" w:cs="Times New Roman"/>
      <w:sz w:val="22"/>
      <w:szCs w:val="22"/>
      <w:lang w:val="en-US" w:eastAsia="en-US"/>
    </w:rPr>
  </w:style>
  <w:style w:type="paragraph" w:styleId="Corpodetexto2">
    <w:name w:val="Body Text 2"/>
    <w:basedOn w:val="Normal"/>
    <w:link w:val="Corpodetexto2Char"/>
    <w:rsid w:val="006D546C"/>
    <w:pPr>
      <w:suppressAutoHyphens w:val="0"/>
      <w:spacing w:after="120" w:line="480" w:lineRule="auto"/>
    </w:pPr>
    <w:rPr>
      <w:rFonts w:ascii="Times New Roman" w:hAnsi="Times New Roman" w:cs="Times New Roman"/>
      <w:szCs w:val="20"/>
    </w:rPr>
  </w:style>
  <w:style w:type="character" w:customStyle="1" w:styleId="Corpodetexto2Char">
    <w:name w:val="Corpo de texto 2 Char"/>
    <w:basedOn w:val="Fontepargpadro"/>
    <w:link w:val="Corpodetexto2"/>
    <w:rsid w:val="006D546C"/>
  </w:style>
  <w:style w:type="paragraph" w:styleId="Recuodecorpodetexto3">
    <w:name w:val="Body Text Indent 3"/>
    <w:basedOn w:val="Normal"/>
    <w:link w:val="Recuodecorpodetexto3Char"/>
    <w:unhideWhenUsed/>
    <w:rsid w:val="006D546C"/>
    <w:pPr>
      <w:suppressAutoHyphens w:val="0"/>
      <w:spacing w:after="120"/>
      <w:ind w:left="283"/>
    </w:pPr>
    <w:rPr>
      <w:sz w:val="16"/>
      <w:szCs w:val="16"/>
    </w:rPr>
  </w:style>
  <w:style w:type="character" w:customStyle="1" w:styleId="Recuodecorpodetexto3Char">
    <w:name w:val="Recuo de corpo de texto 3 Char"/>
    <w:basedOn w:val="Fontepargpadro"/>
    <w:link w:val="Recuodecorpodetexto3"/>
    <w:rsid w:val="006D546C"/>
    <w:rPr>
      <w:rFonts w:ascii="Arial" w:hAnsi="Arial" w:cs="Tahoma"/>
      <w:sz w:val="16"/>
      <w:szCs w:val="16"/>
    </w:rPr>
  </w:style>
  <w:style w:type="paragraph" w:customStyle="1" w:styleId="textojustificadorecuoprimeiralinha">
    <w:name w:val="textojustificadorecuoprimeiralinha"/>
    <w:basedOn w:val="Normal"/>
    <w:rsid w:val="009A60CB"/>
    <w:pPr>
      <w:suppressAutoHyphens w:val="0"/>
      <w:spacing w:before="100" w:beforeAutospacing="1" w:after="100" w:afterAutospacing="1"/>
    </w:pPr>
    <w:rPr>
      <w:rFonts w:ascii="Times New Roman" w:hAnsi="Times New Roman" w:cs="Times New Roman"/>
      <w:sz w:val="24"/>
    </w:rPr>
  </w:style>
  <w:style w:type="paragraph" w:customStyle="1" w:styleId="dou-paragraph">
    <w:name w:val="dou-paragraph"/>
    <w:basedOn w:val="Normal"/>
    <w:rsid w:val="00C754FF"/>
    <w:pPr>
      <w:suppressAutoHyphens w:val="0"/>
      <w:spacing w:before="100" w:beforeAutospacing="1" w:after="100" w:afterAutospacing="1"/>
    </w:pPr>
    <w:rPr>
      <w:rFonts w:ascii="Times New Roman" w:hAnsi="Times New Roman" w:cs="Times New Roman"/>
      <w:sz w:val="24"/>
    </w:rPr>
  </w:style>
  <w:style w:type="character" w:styleId="MenoPendente">
    <w:name w:val="Unresolved Mention"/>
    <w:basedOn w:val="Fontepargpadro"/>
    <w:uiPriority w:val="99"/>
    <w:semiHidden/>
    <w:unhideWhenUsed/>
    <w:rsid w:val="00C754FF"/>
    <w:rPr>
      <w:color w:val="605E5C"/>
      <w:shd w:val="clear" w:color="auto" w:fill="E1DFDD"/>
    </w:rPr>
  </w:style>
  <w:style w:type="paragraph" w:styleId="Textodenotaderodap">
    <w:name w:val="footnote text"/>
    <w:basedOn w:val="Normal"/>
    <w:link w:val="TextodenotaderodapChar"/>
    <w:semiHidden/>
    <w:unhideWhenUsed/>
    <w:rsid w:val="00ED7983"/>
    <w:rPr>
      <w:szCs w:val="20"/>
    </w:rPr>
  </w:style>
  <w:style w:type="character" w:customStyle="1" w:styleId="TextodenotaderodapChar">
    <w:name w:val="Texto de nota de rodapé Char"/>
    <w:basedOn w:val="Fontepargpadro"/>
    <w:link w:val="Textodenotaderodap"/>
    <w:semiHidden/>
    <w:rsid w:val="00ED7983"/>
    <w:rPr>
      <w:rFonts w:ascii="Arial" w:hAnsi="Arial" w:cs="Tahoma"/>
    </w:rPr>
  </w:style>
  <w:style w:type="character" w:styleId="Refdenotaderodap">
    <w:name w:val="footnote reference"/>
    <w:basedOn w:val="Fontepargpadro"/>
    <w:semiHidden/>
    <w:unhideWhenUsed/>
    <w:rsid w:val="00ED7983"/>
    <w:rPr>
      <w:vertAlign w:val="superscript"/>
    </w:rPr>
  </w:style>
  <w:style w:type="paragraph" w:customStyle="1" w:styleId="textojustificado">
    <w:name w:val="texto_justificado"/>
    <w:basedOn w:val="Normal"/>
    <w:rsid w:val="00D43BAF"/>
    <w:pPr>
      <w:suppressAutoHyphens w:val="0"/>
      <w:spacing w:before="100" w:beforeAutospacing="1" w:after="100" w:afterAutospacing="1"/>
    </w:pPr>
    <w:rPr>
      <w:rFonts w:ascii="Times New Roman" w:hAnsi="Times New Roman" w:cs="Times New Roman"/>
      <w:sz w:val="24"/>
    </w:rPr>
  </w:style>
  <w:style w:type="paragraph" w:customStyle="1" w:styleId="Default">
    <w:name w:val="Default"/>
    <w:qFormat/>
    <w:rsid w:val="003A2662"/>
    <w:rPr>
      <w:rFonts w:ascii="Arial" w:hAnsi="Arial" w:cs="Arial"/>
      <w:color w:val="000000"/>
      <w:sz w:val="24"/>
      <w:szCs w:val="24"/>
    </w:rPr>
  </w:style>
  <w:style w:type="paragraph" w:styleId="Pr-formataoHTML">
    <w:name w:val="HTML Preformatted"/>
    <w:basedOn w:val="Normal"/>
    <w:link w:val="Pr-formataoHTMLChar"/>
    <w:uiPriority w:val="99"/>
    <w:semiHidden/>
    <w:unhideWhenUsed/>
    <w:rsid w:val="009271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Cs w:val="20"/>
    </w:rPr>
  </w:style>
  <w:style w:type="character" w:customStyle="1" w:styleId="Pr-formataoHTMLChar">
    <w:name w:val="Pré-formatação HTML Char"/>
    <w:basedOn w:val="Fontepargpadro"/>
    <w:link w:val="Pr-formataoHTML"/>
    <w:uiPriority w:val="99"/>
    <w:semiHidden/>
    <w:rsid w:val="009271C3"/>
    <w:rPr>
      <w:rFonts w:ascii="Courier New" w:hAnsi="Courier New" w:cs="Courier New"/>
    </w:rPr>
  </w:style>
  <w:style w:type="table" w:styleId="TabeladeGrade4-nfase1">
    <w:name w:val="Grid Table 4 Accent 1"/>
    <w:basedOn w:val="Tabelanormal"/>
    <w:uiPriority w:val="49"/>
    <w:rsid w:val="006E3D66"/>
    <w:rPr>
      <w:rFonts w:asciiTheme="minorHAnsi" w:eastAsiaTheme="minorEastAsia" w:hAnsiTheme="minorHAnsi" w:cstheme="minorBidi"/>
      <w:sz w:val="22"/>
      <w:szCs w:val="22"/>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SombreamentoMdio1-nfase3Char">
    <w:name w:val="Sombreamento Médio 1 - Ênfase 3 Char"/>
    <w:link w:val="SombreamentoMdio1-nfase31"/>
    <w:uiPriority w:val="29"/>
    <w:rsid w:val="006E3D66"/>
    <w:rPr>
      <w:rFonts w:ascii="Ecofont_Spranq_eco_Sans" w:eastAsia="Calibri" w:hAnsi="Ecofont_Spranq_eco_Sans" w:cs="Tahoma"/>
      <w:i/>
      <w:iCs/>
      <w:color w:val="000000"/>
      <w:szCs w:val="24"/>
      <w:shd w:val="clear" w:color="auto" w:fill="FFFFCC"/>
      <w:lang w:eastAsia="zh-CN"/>
    </w:rPr>
  </w:style>
  <w:style w:type="paragraph" w:customStyle="1" w:styleId="ListaColorida-nfase11">
    <w:name w:val="Lista Colorida - Ênfase 11"/>
    <w:basedOn w:val="Normal"/>
    <w:uiPriority w:val="34"/>
    <w:rsid w:val="006E3D66"/>
    <w:pPr>
      <w:tabs>
        <w:tab w:val="left" w:pos="567"/>
        <w:tab w:val="left" w:pos="1134"/>
        <w:tab w:val="left" w:pos="1701"/>
        <w:tab w:val="left" w:pos="2268"/>
        <w:tab w:val="left" w:pos="2835"/>
      </w:tabs>
      <w:suppressAutoHyphens w:val="0"/>
      <w:spacing w:before="120" w:after="120" w:line="276" w:lineRule="auto"/>
      <w:ind w:left="720"/>
      <w:contextualSpacing/>
      <w:jc w:val="both"/>
    </w:pPr>
    <w:rPr>
      <w:rFonts w:ascii="Ecofont_Spranq_eco_Sans" w:eastAsia="Calibri" w:hAnsi="Ecofont_Spranq_eco_Sans" w:cs="Times New Roman"/>
      <w:szCs w:val="22"/>
      <w:lang w:eastAsia="en-US"/>
    </w:rPr>
  </w:style>
  <w:style w:type="paragraph" w:customStyle="1" w:styleId="SombreamentoMdio1-nfase310">
    <w:name w:val="Sombreamento Médio 1 - Ênfase 310"/>
    <w:basedOn w:val="Normal"/>
    <w:next w:val="Normal"/>
    <w:rsid w:val="006E3D66"/>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i/>
      <w:iCs/>
      <w:color w:val="000000"/>
      <w:lang w:eastAsia="zh-CN"/>
    </w:rPr>
  </w:style>
  <w:style w:type="character" w:customStyle="1" w:styleId="GradeMdia2-nfase2Char">
    <w:name w:val="Grade Média 2 - Ênfase 2 Char"/>
    <w:link w:val="GradeMdia2-nfase21"/>
    <w:uiPriority w:val="29"/>
    <w:locked/>
    <w:rsid w:val="006E3D66"/>
    <w:rPr>
      <w:rFonts w:ascii="Ecofont_Spranq_eco_Sans" w:eastAsia="Calibri" w:hAnsi="Ecofont_Spranq_eco_Sans" w:cs="Tahoma"/>
      <w:i/>
      <w:iCs/>
      <w:color w:val="000000"/>
      <w:szCs w:val="24"/>
      <w:shd w:val="clear" w:color="auto" w:fill="FFFFCC"/>
      <w:lang w:eastAsia="en-US"/>
    </w:rPr>
  </w:style>
  <w:style w:type="paragraph" w:customStyle="1" w:styleId="GradeMdia2-nfase21">
    <w:name w:val="Grade Média 2 - Ênfase 21"/>
    <w:basedOn w:val="Normal"/>
    <w:next w:val="Normal"/>
    <w:link w:val="GradeMdia2-nfase2Char"/>
    <w:uiPriority w:val="29"/>
    <w:qFormat/>
    <w:rsid w:val="006E3D66"/>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i/>
      <w:iCs/>
      <w:color w:val="000000"/>
      <w:lang w:eastAsia="en-US"/>
    </w:rPr>
  </w:style>
  <w:style w:type="table" w:styleId="TabeladeGrade5Escura-nfase1">
    <w:name w:val="Grid Table 5 Dark Accent 1"/>
    <w:basedOn w:val="Tabelanormal"/>
    <w:uiPriority w:val="50"/>
    <w:rsid w:val="004A672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Notaexplicativa">
    <w:name w:val="Nota explicativa"/>
    <w:basedOn w:val="Citao"/>
    <w:link w:val="NotaexplicativaChar"/>
    <w:qFormat/>
    <w:rsid w:val="00E367E9"/>
    <w:pPr>
      <w:suppressAutoHyphens w:val="0"/>
    </w:pPr>
    <w:rPr>
      <w:rFonts w:ascii="Arial" w:hAnsi="Arial" w:cs="Tahoma"/>
    </w:rPr>
  </w:style>
  <w:style w:type="character" w:customStyle="1" w:styleId="NotaexplicativaChar">
    <w:name w:val="Nota explicativa Char"/>
    <w:basedOn w:val="CitaoChar"/>
    <w:link w:val="Notaexplicativa"/>
    <w:rsid w:val="00E367E9"/>
    <w:rPr>
      <w:rFonts w:ascii="Arial" w:eastAsia="Calibri" w:hAnsi="Arial" w:cs="Tahoma"/>
      <w:i/>
      <w:iCs/>
      <w:color w:val="000000"/>
      <w:szCs w:val="24"/>
      <w:shd w:val="clear" w:color="auto" w:fill="FFFFCC"/>
      <w:lang w:eastAsia="en-US"/>
    </w:rPr>
  </w:style>
  <w:style w:type="numbering" w:customStyle="1" w:styleId="Estilo3">
    <w:name w:val="Estilo3"/>
    <w:uiPriority w:val="99"/>
    <w:rsid w:val="00E367E9"/>
    <w:pPr>
      <w:numPr>
        <w:numId w:val="7"/>
      </w:numPr>
    </w:pPr>
  </w:style>
  <w:style w:type="numbering" w:customStyle="1" w:styleId="Estilo4">
    <w:name w:val="Estilo4"/>
    <w:uiPriority w:val="99"/>
    <w:rsid w:val="00E367E9"/>
    <w:pPr>
      <w:numPr>
        <w:numId w:val="8"/>
      </w:numPr>
    </w:pPr>
  </w:style>
  <w:style w:type="numbering" w:customStyle="1" w:styleId="Estilo5">
    <w:name w:val="Estilo5"/>
    <w:uiPriority w:val="99"/>
    <w:rsid w:val="00E367E9"/>
    <w:pPr>
      <w:numPr>
        <w:numId w:val="9"/>
      </w:numPr>
    </w:pPr>
  </w:style>
  <w:style w:type="numbering" w:customStyle="1" w:styleId="Estilo6">
    <w:name w:val="Estilo6"/>
    <w:uiPriority w:val="99"/>
    <w:rsid w:val="00E367E9"/>
    <w:pPr>
      <w:numPr>
        <w:numId w:val="10"/>
      </w:numPr>
    </w:pPr>
  </w:style>
  <w:style w:type="paragraph" w:customStyle="1" w:styleId="Nivel010">
    <w:name w:val="Nivel 01"/>
    <w:basedOn w:val="Ttulo1"/>
    <w:next w:val="Normal"/>
    <w:link w:val="Nivel01Char"/>
    <w:qFormat/>
    <w:rsid w:val="00E367E9"/>
    <w:pPr>
      <w:tabs>
        <w:tab w:val="left" w:pos="567"/>
      </w:tabs>
      <w:suppressAutoHyphens w:val="0"/>
      <w:ind w:left="360" w:hanging="360"/>
      <w:jc w:val="both"/>
    </w:pPr>
    <w:rPr>
      <w:rFonts w:ascii="Arial" w:eastAsia="Microsoft YaHei" w:hAnsi="Arial" w:cs="Arial"/>
      <w:b/>
      <w:bCs/>
      <w:color w:val="auto"/>
      <w:sz w:val="28"/>
      <w:szCs w:val="28"/>
    </w:rPr>
  </w:style>
  <w:style w:type="character" w:customStyle="1" w:styleId="TtuloChar">
    <w:name w:val="Título Char"/>
    <w:basedOn w:val="Fontepargpadro"/>
    <w:link w:val="Ttulo"/>
    <w:rsid w:val="00E367E9"/>
    <w:rPr>
      <w:rFonts w:ascii="Liberation Sans" w:eastAsia="Microsoft YaHei" w:hAnsi="Liberation Sans" w:cs="Mangal"/>
      <w:sz w:val="28"/>
      <w:szCs w:val="28"/>
    </w:rPr>
  </w:style>
  <w:style w:type="character" w:customStyle="1" w:styleId="Nivel01Char">
    <w:name w:val="Nivel 01 Char"/>
    <w:basedOn w:val="TtuloChar"/>
    <w:link w:val="Nivel010"/>
    <w:rsid w:val="00E367E9"/>
    <w:rPr>
      <w:rFonts w:ascii="Arial" w:eastAsia="Microsoft YaHei" w:hAnsi="Arial" w:cs="Arial"/>
      <w:b/>
      <w:bCs/>
      <w:sz w:val="28"/>
      <w:szCs w:val="28"/>
    </w:rPr>
  </w:style>
  <w:style w:type="paragraph" w:customStyle="1" w:styleId="PADRO">
    <w:name w:val="PADRÃO"/>
    <w:qFormat/>
    <w:rsid w:val="00E367E9"/>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paragraph">
    <w:name w:val="paragraph"/>
    <w:basedOn w:val="Normal"/>
    <w:rsid w:val="00E367E9"/>
    <w:pPr>
      <w:suppressAutoHyphens w:val="0"/>
      <w:spacing w:before="100" w:beforeAutospacing="1" w:after="100" w:afterAutospacing="1"/>
    </w:pPr>
    <w:rPr>
      <w:rFonts w:ascii="Times New Roman" w:hAnsi="Times New Roman" w:cs="Times New Roman"/>
      <w:sz w:val="24"/>
    </w:rPr>
  </w:style>
  <w:style w:type="character" w:customStyle="1" w:styleId="normaltextrun">
    <w:name w:val="normaltextrun"/>
    <w:basedOn w:val="Fontepargpadro"/>
    <w:rsid w:val="00E367E9"/>
  </w:style>
  <w:style w:type="character" w:customStyle="1" w:styleId="eop">
    <w:name w:val="eop"/>
    <w:basedOn w:val="Fontepargpadro"/>
    <w:rsid w:val="00E367E9"/>
  </w:style>
  <w:style w:type="character" w:customStyle="1" w:styleId="spellingerror">
    <w:name w:val="spellingerror"/>
    <w:basedOn w:val="Fontepargpadro"/>
    <w:rsid w:val="00E367E9"/>
  </w:style>
  <w:style w:type="character" w:customStyle="1" w:styleId="Nivel4Char">
    <w:name w:val="Nivel 4 Char"/>
    <w:basedOn w:val="Fontepargpadro"/>
    <w:link w:val="Nivel4"/>
    <w:rsid w:val="00E367E9"/>
    <w:rPr>
      <w:rFonts w:ascii="Ecofont_Spranq_eco_Sans" w:eastAsia="Arial Unicode MS" w:hAnsi="Ecofont_Spranq_eco_Sans" w:cs="Arial"/>
    </w:rPr>
  </w:style>
  <w:style w:type="paragraph" w:customStyle="1" w:styleId="textbody">
    <w:name w:val="textbody"/>
    <w:basedOn w:val="Normal"/>
    <w:rsid w:val="00E367E9"/>
    <w:pPr>
      <w:suppressAutoHyphens w:val="0"/>
      <w:spacing w:before="100" w:beforeAutospacing="1" w:after="100" w:afterAutospacing="1"/>
    </w:pPr>
    <w:rPr>
      <w:rFonts w:ascii="Times New Roman" w:hAnsi="Times New Roman" w:cs="Times New Roman"/>
      <w:sz w:val="24"/>
    </w:rPr>
  </w:style>
  <w:style w:type="paragraph" w:customStyle="1" w:styleId="em0020ementa">
    <w:name w:val="em_0020ementa"/>
    <w:basedOn w:val="Normal"/>
    <w:rsid w:val="00E367E9"/>
    <w:pPr>
      <w:suppressAutoHyphens w:val="0"/>
      <w:ind w:left="4160"/>
      <w:jc w:val="both"/>
    </w:pPr>
    <w:rPr>
      <w:rFonts w:ascii="Times New Roman" w:hAnsi="Times New Roman" w:cs="Times New Roman"/>
      <w:sz w:val="28"/>
      <w:szCs w:val="28"/>
    </w:rPr>
  </w:style>
  <w:style w:type="character" w:customStyle="1" w:styleId="cp0020corpodespachochar1">
    <w:name w:val="cp_0020corpodespacho__char1"/>
    <w:rsid w:val="00E367E9"/>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E367E9"/>
    <w:rPr>
      <w:rFonts w:ascii="Times New Roman" w:hAnsi="Times New Roman" w:cs="Times New Roman" w:hint="default"/>
      <w:strike w:val="0"/>
      <w:dstrike w:val="0"/>
      <w:sz w:val="28"/>
      <w:szCs w:val="28"/>
      <w:u w:val="none"/>
      <w:effect w:val="none"/>
    </w:rPr>
  </w:style>
  <w:style w:type="character" w:customStyle="1" w:styleId="Manoel">
    <w:name w:val="Manoel"/>
    <w:rsid w:val="00E367E9"/>
    <w:rPr>
      <w:rFonts w:ascii="Arial" w:hAnsi="Arial" w:cs="Arial"/>
      <w:color w:val="7030A0"/>
      <w:sz w:val="20"/>
    </w:rPr>
  </w:style>
  <w:style w:type="character" w:customStyle="1" w:styleId="ListLabel12">
    <w:name w:val="ListLabel 12"/>
    <w:rsid w:val="00E367E9"/>
    <w:rPr>
      <w:b/>
    </w:rPr>
  </w:style>
  <w:style w:type="paragraph" w:customStyle="1" w:styleId="texto1">
    <w:name w:val="texto1"/>
    <w:basedOn w:val="Normal"/>
    <w:rsid w:val="00E367E9"/>
    <w:pPr>
      <w:suppressAutoHyphens w:val="0"/>
      <w:spacing w:before="100" w:beforeAutospacing="1" w:after="100" w:afterAutospacing="1"/>
    </w:pPr>
    <w:rPr>
      <w:rFonts w:ascii="Times New Roman" w:hAnsi="Times New Roman" w:cs="Times New Roman"/>
      <w:sz w:val="24"/>
    </w:rPr>
  </w:style>
  <w:style w:type="paragraph" w:customStyle="1" w:styleId="xwestern">
    <w:name w:val="x_western"/>
    <w:basedOn w:val="Normal"/>
    <w:rsid w:val="00E367E9"/>
    <w:pPr>
      <w:suppressAutoHyphens w:val="0"/>
      <w:spacing w:before="100" w:beforeAutospacing="1" w:after="100" w:afterAutospacing="1"/>
    </w:pPr>
    <w:rPr>
      <w:rFonts w:ascii="Times New Roman" w:hAnsi="Times New Roman" w:cs="Times New Roman"/>
      <w:sz w:val="24"/>
    </w:rPr>
  </w:style>
  <w:style w:type="paragraph" w:customStyle="1" w:styleId="TCU-Ac-item9-0">
    <w:name w:val="TCU - Ac - item 9 - §§_0"/>
    <w:basedOn w:val="Normal"/>
    <w:rsid w:val="00E367E9"/>
    <w:pPr>
      <w:suppressAutoHyphens w:val="0"/>
      <w:ind w:firstLine="1134"/>
      <w:jc w:val="both"/>
    </w:pPr>
    <w:rPr>
      <w:rFonts w:ascii="Times New Roman" w:hAnsi="Times New Roman" w:cs="Times New Roman"/>
      <w:sz w:val="24"/>
      <w:szCs w:val="22"/>
      <w:lang w:eastAsia="en-US"/>
    </w:rPr>
  </w:style>
  <w:style w:type="paragraph" w:customStyle="1" w:styleId="Normal1">
    <w:name w:val="Normal_1"/>
    <w:rsid w:val="00E367E9"/>
    <w:rPr>
      <w:sz w:val="24"/>
      <w:szCs w:val="22"/>
      <w:lang w:eastAsia="en-US"/>
    </w:rPr>
  </w:style>
  <w:style w:type="paragraph" w:customStyle="1" w:styleId="tcu-ac-item9-1linha">
    <w:name w:val="tcu_-__ac_-_item_9_-_1ª_linha"/>
    <w:basedOn w:val="Normal"/>
    <w:rsid w:val="00E367E9"/>
    <w:pPr>
      <w:suppressAutoHyphens w:val="0"/>
      <w:spacing w:before="100" w:beforeAutospacing="1" w:after="100" w:afterAutospacing="1"/>
    </w:pPr>
    <w:rPr>
      <w:rFonts w:ascii="Times New Roman" w:hAnsi="Times New Roman" w:cs="Times New Roman"/>
      <w:sz w:val="24"/>
    </w:rPr>
  </w:style>
  <w:style w:type="paragraph" w:customStyle="1" w:styleId="textojustificadorecuoprimeiralinha0">
    <w:name w:val="texto_justificado_recuo_primeira_linha"/>
    <w:basedOn w:val="Normal"/>
    <w:rsid w:val="00E367E9"/>
    <w:pPr>
      <w:suppressAutoHyphens w:val="0"/>
      <w:spacing w:before="100" w:beforeAutospacing="1" w:after="100" w:afterAutospacing="1"/>
    </w:pPr>
    <w:rPr>
      <w:rFonts w:ascii="Times New Roman" w:hAnsi="Times New Roman" w:cs="Times New Roman"/>
      <w:sz w:val="24"/>
    </w:rPr>
  </w:style>
  <w:style w:type="character" w:customStyle="1" w:styleId="highlight">
    <w:name w:val="highlight"/>
    <w:basedOn w:val="Fontepargpadro"/>
    <w:rsid w:val="00E367E9"/>
  </w:style>
  <w:style w:type="paragraph" w:customStyle="1" w:styleId="Nvel2Opcional">
    <w:name w:val="Nível 2 Opcional"/>
    <w:basedOn w:val="Nivel2"/>
    <w:link w:val="Nvel2OpcionalChar"/>
    <w:rsid w:val="00E367E9"/>
    <w:pPr>
      <w:numPr>
        <w:ilvl w:val="0"/>
        <w:numId w:val="0"/>
      </w:numPr>
      <w:ind w:left="432" w:hanging="432"/>
    </w:pPr>
    <w:rPr>
      <w:rFonts w:ascii="Arial" w:eastAsia="Times New Roman" w:hAnsi="Arial" w:cs="Arial"/>
      <w:i/>
      <w:noProof/>
      <w:color w:val="FF0000"/>
    </w:rPr>
  </w:style>
  <w:style w:type="paragraph" w:customStyle="1" w:styleId="Nvel3Opcional">
    <w:name w:val="Nível 3 Opcional"/>
    <w:basedOn w:val="Nivel3"/>
    <w:link w:val="Nvel3OpcionalChar"/>
    <w:rsid w:val="00E367E9"/>
    <w:pPr>
      <w:numPr>
        <w:ilvl w:val="0"/>
        <w:numId w:val="0"/>
      </w:numPr>
      <w:ind w:left="1072" w:hanging="504"/>
    </w:pPr>
    <w:rPr>
      <w:rFonts w:ascii="Arial" w:eastAsia="Times New Roman" w:hAnsi="Arial"/>
      <w:i/>
      <w:iCs/>
      <w:noProof/>
      <w:color w:val="FF0000"/>
    </w:rPr>
  </w:style>
  <w:style w:type="character" w:customStyle="1" w:styleId="Nvel2OpcionalChar">
    <w:name w:val="Nível 2 Opcional Char"/>
    <w:basedOn w:val="Fontepargpadro"/>
    <w:link w:val="Nvel2Opcional"/>
    <w:rsid w:val="00E367E9"/>
    <w:rPr>
      <w:rFonts w:ascii="Arial" w:hAnsi="Arial" w:cs="Arial"/>
      <w:i/>
      <w:noProof/>
      <w:color w:val="FF0000"/>
    </w:rPr>
  </w:style>
  <w:style w:type="character" w:customStyle="1" w:styleId="Nvel3OpcionalChar">
    <w:name w:val="Nível 3 Opcional Char"/>
    <w:basedOn w:val="Fontepargpadro"/>
    <w:link w:val="Nvel3Opcional"/>
    <w:rsid w:val="00E367E9"/>
    <w:rPr>
      <w:rFonts w:ascii="Arial" w:hAnsi="Arial" w:cs="Arial"/>
      <w:i/>
      <w:iCs/>
      <w:noProof/>
      <w:color w:val="FF0000"/>
    </w:rPr>
  </w:style>
  <w:style w:type="paragraph" w:customStyle="1" w:styleId="corpo0">
    <w:name w:val="corpo"/>
    <w:basedOn w:val="Normal"/>
    <w:rsid w:val="00E367E9"/>
    <w:pPr>
      <w:suppressAutoHyphens w:val="0"/>
      <w:spacing w:before="100" w:beforeAutospacing="1" w:after="100" w:afterAutospacing="1"/>
    </w:pPr>
    <w:rPr>
      <w:rFonts w:ascii="Times New Roman" w:hAnsi="Times New Roman" w:cs="Times New Roman"/>
      <w:sz w:val="24"/>
    </w:rPr>
  </w:style>
  <w:style w:type="paragraph" w:customStyle="1" w:styleId="itemnivel2">
    <w:name w:val="item_nivel2"/>
    <w:basedOn w:val="Normal"/>
    <w:rsid w:val="00E367E9"/>
    <w:pPr>
      <w:suppressAutoHyphens w:val="0"/>
      <w:spacing w:before="100" w:beforeAutospacing="1" w:after="100" w:afterAutospacing="1"/>
    </w:pPr>
    <w:rPr>
      <w:rFonts w:ascii="Times New Roman" w:hAnsi="Times New Roman" w:cs="Times New Roman"/>
      <w:sz w:val="24"/>
    </w:rPr>
  </w:style>
  <w:style w:type="paragraph" w:customStyle="1" w:styleId="itemnivel1">
    <w:name w:val="item_nivel1"/>
    <w:basedOn w:val="Normal"/>
    <w:rsid w:val="00E367E9"/>
    <w:pPr>
      <w:suppressAutoHyphens w:val="0"/>
      <w:spacing w:before="100" w:beforeAutospacing="1" w:after="100" w:afterAutospacing="1"/>
    </w:pPr>
    <w:rPr>
      <w:rFonts w:ascii="Times New Roman" w:hAnsi="Times New Roman" w:cs="Times New Roman"/>
      <w:sz w:val="24"/>
    </w:rPr>
  </w:style>
  <w:style w:type="paragraph" w:customStyle="1" w:styleId="itemalinealetra">
    <w:name w:val="item_alinea_letra"/>
    <w:basedOn w:val="Normal"/>
    <w:rsid w:val="00E367E9"/>
    <w:pPr>
      <w:suppressAutoHyphens w:val="0"/>
      <w:spacing w:before="100" w:beforeAutospacing="1" w:after="100" w:afterAutospacing="1"/>
    </w:pPr>
    <w:rPr>
      <w:rFonts w:ascii="Times New Roman" w:hAnsi="Times New Roman" w:cs="Times New Roman"/>
      <w:sz w:val="24"/>
    </w:rPr>
  </w:style>
  <w:style w:type="character" w:customStyle="1" w:styleId="markedcontent">
    <w:name w:val="markedcontent"/>
    <w:basedOn w:val="Fontepargpadro"/>
    <w:rsid w:val="00E367E9"/>
  </w:style>
  <w:style w:type="paragraph" w:customStyle="1" w:styleId="Textbody0">
    <w:name w:val="Text body"/>
    <w:basedOn w:val="Standard"/>
    <w:rsid w:val="00E367E9"/>
    <w:pPr>
      <w:widowControl/>
      <w:autoSpaceDN w:val="0"/>
      <w:spacing w:after="140" w:line="276" w:lineRule="auto"/>
      <w:textAlignment w:val="auto"/>
    </w:pPr>
    <w:rPr>
      <w:rFonts w:ascii="Liberation Serif" w:eastAsia="NSimSun" w:hAnsi="Liberation Serif" w:cs="Lucida Sans"/>
      <w:kern w:val="3"/>
    </w:rPr>
  </w:style>
  <w:style w:type="character" w:customStyle="1" w:styleId="MenoPendente3">
    <w:name w:val="Menção Pendente3"/>
    <w:basedOn w:val="Fontepargpadro"/>
    <w:uiPriority w:val="99"/>
    <w:semiHidden/>
    <w:unhideWhenUsed/>
    <w:rsid w:val="00E367E9"/>
    <w:rPr>
      <w:color w:val="605E5C"/>
      <w:shd w:val="clear" w:color="auto" w:fill="E1DFDD"/>
    </w:rPr>
  </w:style>
  <w:style w:type="character" w:customStyle="1" w:styleId="MenoPendente4">
    <w:name w:val="Menção Pendente4"/>
    <w:basedOn w:val="Fontepargpadro"/>
    <w:uiPriority w:val="99"/>
    <w:semiHidden/>
    <w:unhideWhenUsed/>
    <w:rsid w:val="00E367E9"/>
    <w:rPr>
      <w:color w:val="605E5C"/>
      <w:shd w:val="clear" w:color="auto" w:fill="E1DFDD"/>
    </w:rPr>
  </w:style>
  <w:style w:type="paragraph" w:customStyle="1" w:styleId="ou">
    <w:name w:val="ou"/>
    <w:basedOn w:val="PargrafodaLista"/>
    <w:link w:val="ouChar"/>
    <w:qFormat/>
    <w:rsid w:val="00E367E9"/>
    <w:pPr>
      <w:suppressAutoHyphens w:val="0"/>
      <w:spacing w:before="60" w:after="60" w:line="259" w:lineRule="auto"/>
      <w:ind w:left="0"/>
      <w:contextualSpacing w:val="0"/>
      <w:jc w:val="center"/>
    </w:pPr>
    <w:rPr>
      <w:rFonts w:eastAsiaTheme="minorHAnsi" w:cs="Arial"/>
      <w:b/>
      <w:bCs/>
      <w:i/>
      <w:iCs/>
      <w:color w:val="FF0000"/>
      <w:sz w:val="24"/>
      <w:u w:val="single"/>
    </w:rPr>
  </w:style>
  <w:style w:type="character" w:customStyle="1" w:styleId="ouChar">
    <w:name w:val="ou Char"/>
    <w:basedOn w:val="PargrafodaListaChar"/>
    <w:link w:val="ou"/>
    <w:rsid w:val="00E367E9"/>
    <w:rPr>
      <w:rFonts w:ascii="Arial" w:eastAsiaTheme="minorHAnsi" w:hAnsi="Arial" w:cs="Arial"/>
      <w:b/>
      <w:bCs/>
      <w:i/>
      <w:iCs/>
      <w:color w:val="FF0000"/>
      <w:sz w:val="24"/>
      <w:szCs w:val="24"/>
      <w:u w:val="single"/>
    </w:rPr>
  </w:style>
  <w:style w:type="paragraph" w:customStyle="1" w:styleId="Nvel2-Red">
    <w:name w:val="Nível 2 -Red"/>
    <w:basedOn w:val="Nivel2"/>
    <w:link w:val="Nvel2-RedChar"/>
    <w:qFormat/>
    <w:rsid w:val="00E367E9"/>
    <w:pPr>
      <w:ind w:left="4969"/>
    </w:pPr>
    <w:rPr>
      <w:rFonts w:ascii="Arial" w:eastAsiaTheme="minorEastAsia" w:hAnsi="Arial" w:cs="Arial"/>
      <w:i/>
      <w:iCs/>
      <w:color w:val="FF0000"/>
    </w:rPr>
  </w:style>
  <w:style w:type="paragraph" w:customStyle="1" w:styleId="Nvel3-R">
    <w:name w:val="Nível 3-R"/>
    <w:basedOn w:val="Nivel3"/>
    <w:link w:val="Nvel3-RChar"/>
    <w:qFormat/>
    <w:rsid w:val="00E367E9"/>
    <w:pPr>
      <w:tabs>
        <w:tab w:val="clear" w:pos="360"/>
      </w:tabs>
      <w:ind w:left="3198" w:hanging="504"/>
    </w:pPr>
    <w:rPr>
      <w:rFonts w:eastAsiaTheme="minorEastAsia"/>
      <w:i/>
      <w:iCs/>
      <w:color w:val="FF0000"/>
    </w:rPr>
  </w:style>
  <w:style w:type="character" w:customStyle="1" w:styleId="Nvel2-RedChar">
    <w:name w:val="Nível 2 -Red Char"/>
    <w:basedOn w:val="Nivel2Char"/>
    <w:link w:val="Nvel2-Red"/>
    <w:rsid w:val="00E367E9"/>
    <w:rPr>
      <w:rFonts w:ascii="Arial" w:eastAsiaTheme="minorEastAsia" w:hAnsi="Arial" w:cs="Arial"/>
      <w:i/>
      <w:iCs/>
      <w:color w:val="FF0000"/>
    </w:rPr>
  </w:style>
  <w:style w:type="paragraph" w:customStyle="1" w:styleId="Nvel4-R">
    <w:name w:val="Nível 4-R"/>
    <w:basedOn w:val="Nivel4"/>
    <w:link w:val="Nvel4-RChar"/>
    <w:qFormat/>
    <w:rsid w:val="00E367E9"/>
    <w:pPr>
      <w:tabs>
        <w:tab w:val="clear" w:pos="360"/>
      </w:tabs>
      <w:ind w:left="2491" w:hanging="648"/>
    </w:pPr>
    <w:rPr>
      <w:rFonts w:ascii="Arial" w:eastAsiaTheme="minorEastAsia" w:hAnsi="Arial"/>
      <w:i/>
      <w:iCs/>
      <w:color w:val="FF0000"/>
    </w:rPr>
  </w:style>
  <w:style w:type="character" w:customStyle="1" w:styleId="Nivel3Char">
    <w:name w:val="Nivel 3 Char"/>
    <w:basedOn w:val="Fontepargpadro"/>
    <w:link w:val="Nivel3"/>
    <w:rsid w:val="00E367E9"/>
    <w:rPr>
      <w:rFonts w:ascii="Ecofont_Spranq_eco_Sans" w:eastAsia="Arial Unicode MS" w:hAnsi="Ecofont_Spranq_eco_Sans" w:cs="Arial"/>
      <w:color w:val="000000"/>
    </w:rPr>
  </w:style>
  <w:style w:type="character" w:customStyle="1" w:styleId="Nvel3-RChar">
    <w:name w:val="Nível 3-R Char"/>
    <w:basedOn w:val="Nivel3Char"/>
    <w:link w:val="Nvel3-R"/>
    <w:rsid w:val="00E367E9"/>
    <w:rPr>
      <w:rFonts w:ascii="Ecofont_Spranq_eco_Sans" w:eastAsiaTheme="minorEastAsia" w:hAnsi="Ecofont_Spranq_eco_Sans" w:cs="Arial"/>
      <w:i/>
      <w:iCs/>
      <w:color w:val="FF0000"/>
    </w:rPr>
  </w:style>
  <w:style w:type="paragraph" w:customStyle="1" w:styleId="Nvel1-SemNum">
    <w:name w:val="Nível 1-Sem Num"/>
    <w:basedOn w:val="Nivel010"/>
    <w:link w:val="Nvel1-SemNumChar"/>
    <w:qFormat/>
    <w:rsid w:val="00E367E9"/>
    <w:pPr>
      <w:ind w:left="357" w:firstLine="0"/>
      <w:outlineLvl w:val="1"/>
    </w:pPr>
    <w:rPr>
      <w:color w:val="FF0000"/>
    </w:rPr>
  </w:style>
  <w:style w:type="character" w:customStyle="1" w:styleId="Nvel4-RChar">
    <w:name w:val="Nível 4-R Char"/>
    <w:basedOn w:val="Nivel4Char"/>
    <w:link w:val="Nvel4-R"/>
    <w:rsid w:val="00E367E9"/>
    <w:rPr>
      <w:rFonts w:ascii="Arial" w:eastAsiaTheme="minorEastAsia" w:hAnsi="Arial" w:cs="Arial"/>
      <w:i/>
      <w:iCs/>
      <w:color w:val="FF0000"/>
    </w:rPr>
  </w:style>
  <w:style w:type="character" w:customStyle="1" w:styleId="Nvel1-SemNumChar">
    <w:name w:val="Nível 1-Sem Num Char"/>
    <w:basedOn w:val="Nivel01Char"/>
    <w:link w:val="Nvel1-SemNum"/>
    <w:rsid w:val="00E367E9"/>
    <w:rPr>
      <w:rFonts w:ascii="Arial" w:eastAsia="Microsoft YaHei" w:hAnsi="Arial" w:cs="Arial"/>
      <w:b/>
      <w:bCs/>
      <w:color w:val="FF0000"/>
      <w:sz w:val="28"/>
      <w:szCs w:val="28"/>
    </w:rPr>
  </w:style>
  <w:style w:type="paragraph" w:customStyle="1" w:styleId="Prembulo">
    <w:name w:val="Preâmbulo"/>
    <w:basedOn w:val="Normal"/>
    <w:link w:val="PrembuloChar"/>
    <w:qFormat/>
    <w:rsid w:val="00E367E9"/>
    <w:pPr>
      <w:suppressAutoHyphens w:val="0"/>
      <w:spacing w:before="480" w:after="120" w:line="360" w:lineRule="auto"/>
      <w:ind w:left="4253" w:right="-17"/>
      <w:jc w:val="both"/>
    </w:pPr>
    <w:rPr>
      <w:rFonts w:eastAsia="Arial" w:cs="Arial"/>
      <w:bCs/>
      <w:szCs w:val="20"/>
    </w:rPr>
  </w:style>
  <w:style w:type="character" w:customStyle="1" w:styleId="PrembuloChar">
    <w:name w:val="Preâmbulo Char"/>
    <w:basedOn w:val="Fontepargpadro"/>
    <w:link w:val="Prembulo"/>
    <w:rsid w:val="00E367E9"/>
    <w:rPr>
      <w:rFonts w:ascii="Arial" w:eastAsia="Arial" w:hAnsi="Arial" w:cs="Arial"/>
      <w:bCs/>
    </w:rPr>
  </w:style>
  <w:style w:type="character" w:customStyle="1" w:styleId="MenoPendente5">
    <w:name w:val="Menção Pendente5"/>
    <w:basedOn w:val="Fontepargpadro"/>
    <w:uiPriority w:val="99"/>
    <w:semiHidden/>
    <w:unhideWhenUsed/>
    <w:rsid w:val="00E367E9"/>
    <w:rPr>
      <w:color w:val="605E5C"/>
      <w:shd w:val="clear" w:color="auto" w:fill="E1DFDD"/>
    </w:rPr>
  </w:style>
  <w:style w:type="character" w:customStyle="1" w:styleId="MenoPendente6">
    <w:name w:val="Menção Pendente6"/>
    <w:basedOn w:val="Fontepargpadro"/>
    <w:uiPriority w:val="99"/>
    <w:semiHidden/>
    <w:unhideWhenUsed/>
    <w:rsid w:val="00E367E9"/>
    <w:rPr>
      <w:color w:val="605E5C"/>
      <w:shd w:val="clear" w:color="auto" w:fill="E1DFDD"/>
    </w:rPr>
  </w:style>
  <w:style w:type="numbering" w:customStyle="1" w:styleId="Listaatual1">
    <w:name w:val="Lista atual1"/>
    <w:uiPriority w:val="99"/>
    <w:rsid w:val="00E367E9"/>
    <w:pPr>
      <w:numPr>
        <w:numId w:val="18"/>
      </w:numPr>
    </w:pPr>
  </w:style>
  <w:style w:type="numbering" w:customStyle="1" w:styleId="Listaatual2">
    <w:name w:val="Lista atual2"/>
    <w:uiPriority w:val="99"/>
    <w:rsid w:val="00E367E9"/>
    <w:pPr>
      <w:numPr>
        <w:numId w:val="19"/>
      </w:numPr>
    </w:pPr>
  </w:style>
  <w:style w:type="character" w:customStyle="1" w:styleId="fonte">
    <w:name w:val="fonte"/>
    <w:rsid w:val="00913B83"/>
  </w:style>
  <w:style w:type="paragraph" w:customStyle="1" w:styleId="Corpoalfabeto">
    <w:name w:val="Corpo alfabeto"/>
    <w:basedOn w:val="Normal"/>
    <w:rsid w:val="00913B83"/>
    <w:pPr>
      <w:spacing w:before="193" w:after="193"/>
    </w:pPr>
    <w:rPr>
      <w:rFonts w:cs="Times New Roman"/>
      <w:sz w:val="24"/>
      <w:szCs w:val="20"/>
    </w:rPr>
  </w:style>
  <w:style w:type="numbering" w:customStyle="1" w:styleId="Listaatual3">
    <w:name w:val="Lista atual3"/>
    <w:uiPriority w:val="99"/>
    <w:rsid w:val="00913B83"/>
    <w:pPr>
      <w:numPr>
        <w:numId w:val="27"/>
      </w:numPr>
    </w:pPr>
  </w:style>
  <w:style w:type="numbering" w:customStyle="1" w:styleId="Listaatual4">
    <w:name w:val="Lista atual4"/>
    <w:uiPriority w:val="99"/>
    <w:rsid w:val="00913B83"/>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7182">
      <w:bodyDiv w:val="1"/>
      <w:marLeft w:val="0"/>
      <w:marRight w:val="0"/>
      <w:marTop w:val="0"/>
      <w:marBottom w:val="0"/>
      <w:divBdr>
        <w:top w:val="none" w:sz="0" w:space="0" w:color="auto"/>
        <w:left w:val="none" w:sz="0" w:space="0" w:color="auto"/>
        <w:bottom w:val="none" w:sz="0" w:space="0" w:color="auto"/>
        <w:right w:val="none" w:sz="0" w:space="0" w:color="auto"/>
      </w:divBdr>
    </w:div>
    <w:div w:id="52700573">
      <w:bodyDiv w:val="1"/>
      <w:marLeft w:val="0"/>
      <w:marRight w:val="0"/>
      <w:marTop w:val="0"/>
      <w:marBottom w:val="0"/>
      <w:divBdr>
        <w:top w:val="none" w:sz="0" w:space="0" w:color="auto"/>
        <w:left w:val="none" w:sz="0" w:space="0" w:color="auto"/>
        <w:bottom w:val="none" w:sz="0" w:space="0" w:color="auto"/>
        <w:right w:val="none" w:sz="0" w:space="0" w:color="auto"/>
      </w:divBdr>
    </w:div>
    <w:div w:id="92213576">
      <w:bodyDiv w:val="1"/>
      <w:marLeft w:val="0"/>
      <w:marRight w:val="0"/>
      <w:marTop w:val="0"/>
      <w:marBottom w:val="0"/>
      <w:divBdr>
        <w:top w:val="none" w:sz="0" w:space="0" w:color="auto"/>
        <w:left w:val="none" w:sz="0" w:space="0" w:color="auto"/>
        <w:bottom w:val="none" w:sz="0" w:space="0" w:color="auto"/>
        <w:right w:val="none" w:sz="0" w:space="0" w:color="auto"/>
      </w:divBdr>
    </w:div>
    <w:div w:id="152331963">
      <w:bodyDiv w:val="1"/>
      <w:marLeft w:val="0"/>
      <w:marRight w:val="0"/>
      <w:marTop w:val="0"/>
      <w:marBottom w:val="0"/>
      <w:divBdr>
        <w:top w:val="none" w:sz="0" w:space="0" w:color="auto"/>
        <w:left w:val="none" w:sz="0" w:space="0" w:color="auto"/>
        <w:bottom w:val="none" w:sz="0" w:space="0" w:color="auto"/>
        <w:right w:val="none" w:sz="0" w:space="0" w:color="auto"/>
      </w:divBdr>
    </w:div>
    <w:div w:id="418334301">
      <w:bodyDiv w:val="1"/>
      <w:marLeft w:val="0"/>
      <w:marRight w:val="0"/>
      <w:marTop w:val="0"/>
      <w:marBottom w:val="0"/>
      <w:divBdr>
        <w:top w:val="none" w:sz="0" w:space="0" w:color="auto"/>
        <w:left w:val="none" w:sz="0" w:space="0" w:color="auto"/>
        <w:bottom w:val="none" w:sz="0" w:space="0" w:color="auto"/>
        <w:right w:val="none" w:sz="0" w:space="0" w:color="auto"/>
      </w:divBdr>
    </w:div>
    <w:div w:id="427387057">
      <w:bodyDiv w:val="1"/>
      <w:marLeft w:val="0"/>
      <w:marRight w:val="0"/>
      <w:marTop w:val="0"/>
      <w:marBottom w:val="0"/>
      <w:divBdr>
        <w:top w:val="none" w:sz="0" w:space="0" w:color="auto"/>
        <w:left w:val="none" w:sz="0" w:space="0" w:color="auto"/>
        <w:bottom w:val="none" w:sz="0" w:space="0" w:color="auto"/>
        <w:right w:val="none" w:sz="0" w:space="0" w:color="auto"/>
      </w:divBdr>
    </w:div>
    <w:div w:id="453787626">
      <w:bodyDiv w:val="1"/>
      <w:marLeft w:val="0"/>
      <w:marRight w:val="0"/>
      <w:marTop w:val="0"/>
      <w:marBottom w:val="0"/>
      <w:divBdr>
        <w:top w:val="none" w:sz="0" w:space="0" w:color="auto"/>
        <w:left w:val="none" w:sz="0" w:space="0" w:color="auto"/>
        <w:bottom w:val="none" w:sz="0" w:space="0" w:color="auto"/>
        <w:right w:val="none" w:sz="0" w:space="0" w:color="auto"/>
      </w:divBdr>
    </w:div>
    <w:div w:id="593326440">
      <w:bodyDiv w:val="1"/>
      <w:marLeft w:val="0"/>
      <w:marRight w:val="0"/>
      <w:marTop w:val="0"/>
      <w:marBottom w:val="0"/>
      <w:divBdr>
        <w:top w:val="none" w:sz="0" w:space="0" w:color="auto"/>
        <w:left w:val="none" w:sz="0" w:space="0" w:color="auto"/>
        <w:bottom w:val="none" w:sz="0" w:space="0" w:color="auto"/>
        <w:right w:val="none" w:sz="0" w:space="0" w:color="auto"/>
      </w:divBdr>
    </w:div>
    <w:div w:id="623661915">
      <w:bodyDiv w:val="1"/>
      <w:marLeft w:val="0"/>
      <w:marRight w:val="0"/>
      <w:marTop w:val="0"/>
      <w:marBottom w:val="0"/>
      <w:divBdr>
        <w:top w:val="none" w:sz="0" w:space="0" w:color="auto"/>
        <w:left w:val="none" w:sz="0" w:space="0" w:color="auto"/>
        <w:bottom w:val="none" w:sz="0" w:space="0" w:color="auto"/>
        <w:right w:val="none" w:sz="0" w:space="0" w:color="auto"/>
      </w:divBdr>
    </w:div>
    <w:div w:id="639728096">
      <w:bodyDiv w:val="1"/>
      <w:marLeft w:val="0"/>
      <w:marRight w:val="0"/>
      <w:marTop w:val="0"/>
      <w:marBottom w:val="0"/>
      <w:divBdr>
        <w:top w:val="none" w:sz="0" w:space="0" w:color="auto"/>
        <w:left w:val="none" w:sz="0" w:space="0" w:color="auto"/>
        <w:bottom w:val="none" w:sz="0" w:space="0" w:color="auto"/>
        <w:right w:val="none" w:sz="0" w:space="0" w:color="auto"/>
      </w:divBdr>
    </w:div>
    <w:div w:id="649215130">
      <w:bodyDiv w:val="1"/>
      <w:marLeft w:val="0"/>
      <w:marRight w:val="0"/>
      <w:marTop w:val="0"/>
      <w:marBottom w:val="0"/>
      <w:divBdr>
        <w:top w:val="none" w:sz="0" w:space="0" w:color="auto"/>
        <w:left w:val="none" w:sz="0" w:space="0" w:color="auto"/>
        <w:bottom w:val="none" w:sz="0" w:space="0" w:color="auto"/>
        <w:right w:val="none" w:sz="0" w:space="0" w:color="auto"/>
      </w:divBdr>
    </w:div>
    <w:div w:id="663245930">
      <w:bodyDiv w:val="1"/>
      <w:marLeft w:val="0"/>
      <w:marRight w:val="0"/>
      <w:marTop w:val="0"/>
      <w:marBottom w:val="0"/>
      <w:divBdr>
        <w:top w:val="none" w:sz="0" w:space="0" w:color="auto"/>
        <w:left w:val="none" w:sz="0" w:space="0" w:color="auto"/>
        <w:bottom w:val="none" w:sz="0" w:space="0" w:color="auto"/>
        <w:right w:val="none" w:sz="0" w:space="0" w:color="auto"/>
      </w:divBdr>
    </w:div>
    <w:div w:id="676691542">
      <w:bodyDiv w:val="1"/>
      <w:marLeft w:val="0"/>
      <w:marRight w:val="0"/>
      <w:marTop w:val="0"/>
      <w:marBottom w:val="0"/>
      <w:divBdr>
        <w:top w:val="none" w:sz="0" w:space="0" w:color="auto"/>
        <w:left w:val="none" w:sz="0" w:space="0" w:color="auto"/>
        <w:bottom w:val="none" w:sz="0" w:space="0" w:color="auto"/>
        <w:right w:val="none" w:sz="0" w:space="0" w:color="auto"/>
      </w:divBdr>
    </w:div>
    <w:div w:id="710804604">
      <w:bodyDiv w:val="1"/>
      <w:marLeft w:val="0"/>
      <w:marRight w:val="0"/>
      <w:marTop w:val="0"/>
      <w:marBottom w:val="0"/>
      <w:divBdr>
        <w:top w:val="none" w:sz="0" w:space="0" w:color="auto"/>
        <w:left w:val="none" w:sz="0" w:space="0" w:color="auto"/>
        <w:bottom w:val="none" w:sz="0" w:space="0" w:color="auto"/>
        <w:right w:val="none" w:sz="0" w:space="0" w:color="auto"/>
      </w:divBdr>
    </w:div>
    <w:div w:id="801116875">
      <w:bodyDiv w:val="1"/>
      <w:marLeft w:val="0"/>
      <w:marRight w:val="0"/>
      <w:marTop w:val="0"/>
      <w:marBottom w:val="0"/>
      <w:divBdr>
        <w:top w:val="none" w:sz="0" w:space="0" w:color="auto"/>
        <w:left w:val="none" w:sz="0" w:space="0" w:color="auto"/>
        <w:bottom w:val="none" w:sz="0" w:space="0" w:color="auto"/>
        <w:right w:val="none" w:sz="0" w:space="0" w:color="auto"/>
      </w:divBdr>
    </w:div>
    <w:div w:id="820462738">
      <w:bodyDiv w:val="1"/>
      <w:marLeft w:val="0"/>
      <w:marRight w:val="0"/>
      <w:marTop w:val="0"/>
      <w:marBottom w:val="0"/>
      <w:divBdr>
        <w:top w:val="none" w:sz="0" w:space="0" w:color="auto"/>
        <w:left w:val="none" w:sz="0" w:space="0" w:color="auto"/>
        <w:bottom w:val="none" w:sz="0" w:space="0" w:color="auto"/>
        <w:right w:val="none" w:sz="0" w:space="0" w:color="auto"/>
      </w:divBdr>
    </w:div>
    <w:div w:id="828206667">
      <w:bodyDiv w:val="1"/>
      <w:marLeft w:val="0"/>
      <w:marRight w:val="0"/>
      <w:marTop w:val="0"/>
      <w:marBottom w:val="0"/>
      <w:divBdr>
        <w:top w:val="none" w:sz="0" w:space="0" w:color="auto"/>
        <w:left w:val="none" w:sz="0" w:space="0" w:color="auto"/>
        <w:bottom w:val="none" w:sz="0" w:space="0" w:color="auto"/>
        <w:right w:val="none" w:sz="0" w:space="0" w:color="auto"/>
      </w:divBdr>
    </w:div>
    <w:div w:id="851116171">
      <w:bodyDiv w:val="1"/>
      <w:marLeft w:val="0"/>
      <w:marRight w:val="0"/>
      <w:marTop w:val="0"/>
      <w:marBottom w:val="0"/>
      <w:divBdr>
        <w:top w:val="none" w:sz="0" w:space="0" w:color="auto"/>
        <w:left w:val="none" w:sz="0" w:space="0" w:color="auto"/>
        <w:bottom w:val="none" w:sz="0" w:space="0" w:color="auto"/>
        <w:right w:val="none" w:sz="0" w:space="0" w:color="auto"/>
      </w:divBdr>
    </w:div>
    <w:div w:id="926888315">
      <w:bodyDiv w:val="1"/>
      <w:marLeft w:val="0"/>
      <w:marRight w:val="0"/>
      <w:marTop w:val="0"/>
      <w:marBottom w:val="0"/>
      <w:divBdr>
        <w:top w:val="none" w:sz="0" w:space="0" w:color="auto"/>
        <w:left w:val="none" w:sz="0" w:space="0" w:color="auto"/>
        <w:bottom w:val="none" w:sz="0" w:space="0" w:color="auto"/>
        <w:right w:val="none" w:sz="0" w:space="0" w:color="auto"/>
      </w:divBdr>
    </w:div>
    <w:div w:id="927227219">
      <w:bodyDiv w:val="1"/>
      <w:marLeft w:val="0"/>
      <w:marRight w:val="0"/>
      <w:marTop w:val="0"/>
      <w:marBottom w:val="0"/>
      <w:divBdr>
        <w:top w:val="none" w:sz="0" w:space="0" w:color="auto"/>
        <w:left w:val="none" w:sz="0" w:space="0" w:color="auto"/>
        <w:bottom w:val="none" w:sz="0" w:space="0" w:color="auto"/>
        <w:right w:val="none" w:sz="0" w:space="0" w:color="auto"/>
      </w:divBdr>
    </w:div>
    <w:div w:id="933901786">
      <w:bodyDiv w:val="1"/>
      <w:marLeft w:val="0"/>
      <w:marRight w:val="0"/>
      <w:marTop w:val="0"/>
      <w:marBottom w:val="0"/>
      <w:divBdr>
        <w:top w:val="none" w:sz="0" w:space="0" w:color="auto"/>
        <w:left w:val="none" w:sz="0" w:space="0" w:color="auto"/>
        <w:bottom w:val="none" w:sz="0" w:space="0" w:color="auto"/>
        <w:right w:val="none" w:sz="0" w:space="0" w:color="auto"/>
      </w:divBdr>
    </w:div>
    <w:div w:id="939488364">
      <w:bodyDiv w:val="1"/>
      <w:marLeft w:val="0"/>
      <w:marRight w:val="0"/>
      <w:marTop w:val="0"/>
      <w:marBottom w:val="0"/>
      <w:divBdr>
        <w:top w:val="none" w:sz="0" w:space="0" w:color="auto"/>
        <w:left w:val="none" w:sz="0" w:space="0" w:color="auto"/>
        <w:bottom w:val="none" w:sz="0" w:space="0" w:color="auto"/>
        <w:right w:val="none" w:sz="0" w:space="0" w:color="auto"/>
      </w:divBdr>
    </w:div>
    <w:div w:id="949354929">
      <w:bodyDiv w:val="1"/>
      <w:marLeft w:val="0"/>
      <w:marRight w:val="0"/>
      <w:marTop w:val="0"/>
      <w:marBottom w:val="0"/>
      <w:divBdr>
        <w:top w:val="none" w:sz="0" w:space="0" w:color="auto"/>
        <w:left w:val="none" w:sz="0" w:space="0" w:color="auto"/>
        <w:bottom w:val="none" w:sz="0" w:space="0" w:color="auto"/>
        <w:right w:val="none" w:sz="0" w:space="0" w:color="auto"/>
      </w:divBdr>
    </w:div>
    <w:div w:id="963538684">
      <w:bodyDiv w:val="1"/>
      <w:marLeft w:val="0"/>
      <w:marRight w:val="0"/>
      <w:marTop w:val="0"/>
      <w:marBottom w:val="0"/>
      <w:divBdr>
        <w:top w:val="none" w:sz="0" w:space="0" w:color="auto"/>
        <w:left w:val="none" w:sz="0" w:space="0" w:color="auto"/>
        <w:bottom w:val="none" w:sz="0" w:space="0" w:color="auto"/>
        <w:right w:val="none" w:sz="0" w:space="0" w:color="auto"/>
      </w:divBdr>
    </w:div>
    <w:div w:id="981424049">
      <w:bodyDiv w:val="1"/>
      <w:marLeft w:val="0"/>
      <w:marRight w:val="0"/>
      <w:marTop w:val="0"/>
      <w:marBottom w:val="0"/>
      <w:divBdr>
        <w:top w:val="none" w:sz="0" w:space="0" w:color="auto"/>
        <w:left w:val="none" w:sz="0" w:space="0" w:color="auto"/>
        <w:bottom w:val="none" w:sz="0" w:space="0" w:color="auto"/>
        <w:right w:val="none" w:sz="0" w:space="0" w:color="auto"/>
      </w:divBdr>
    </w:div>
    <w:div w:id="1032724904">
      <w:bodyDiv w:val="1"/>
      <w:marLeft w:val="0"/>
      <w:marRight w:val="0"/>
      <w:marTop w:val="0"/>
      <w:marBottom w:val="0"/>
      <w:divBdr>
        <w:top w:val="none" w:sz="0" w:space="0" w:color="auto"/>
        <w:left w:val="none" w:sz="0" w:space="0" w:color="auto"/>
        <w:bottom w:val="none" w:sz="0" w:space="0" w:color="auto"/>
        <w:right w:val="none" w:sz="0" w:space="0" w:color="auto"/>
      </w:divBdr>
    </w:div>
    <w:div w:id="1085687704">
      <w:bodyDiv w:val="1"/>
      <w:marLeft w:val="0"/>
      <w:marRight w:val="0"/>
      <w:marTop w:val="0"/>
      <w:marBottom w:val="0"/>
      <w:divBdr>
        <w:top w:val="none" w:sz="0" w:space="0" w:color="auto"/>
        <w:left w:val="none" w:sz="0" w:space="0" w:color="auto"/>
        <w:bottom w:val="none" w:sz="0" w:space="0" w:color="auto"/>
        <w:right w:val="none" w:sz="0" w:space="0" w:color="auto"/>
      </w:divBdr>
    </w:div>
    <w:div w:id="1119027574">
      <w:bodyDiv w:val="1"/>
      <w:marLeft w:val="0"/>
      <w:marRight w:val="0"/>
      <w:marTop w:val="0"/>
      <w:marBottom w:val="0"/>
      <w:divBdr>
        <w:top w:val="none" w:sz="0" w:space="0" w:color="auto"/>
        <w:left w:val="none" w:sz="0" w:space="0" w:color="auto"/>
        <w:bottom w:val="none" w:sz="0" w:space="0" w:color="auto"/>
        <w:right w:val="none" w:sz="0" w:space="0" w:color="auto"/>
      </w:divBdr>
    </w:div>
    <w:div w:id="1164541323">
      <w:bodyDiv w:val="1"/>
      <w:marLeft w:val="0"/>
      <w:marRight w:val="0"/>
      <w:marTop w:val="0"/>
      <w:marBottom w:val="0"/>
      <w:divBdr>
        <w:top w:val="none" w:sz="0" w:space="0" w:color="auto"/>
        <w:left w:val="none" w:sz="0" w:space="0" w:color="auto"/>
        <w:bottom w:val="none" w:sz="0" w:space="0" w:color="auto"/>
        <w:right w:val="none" w:sz="0" w:space="0" w:color="auto"/>
      </w:divBdr>
    </w:div>
    <w:div w:id="1191339053">
      <w:bodyDiv w:val="1"/>
      <w:marLeft w:val="0"/>
      <w:marRight w:val="0"/>
      <w:marTop w:val="0"/>
      <w:marBottom w:val="0"/>
      <w:divBdr>
        <w:top w:val="none" w:sz="0" w:space="0" w:color="auto"/>
        <w:left w:val="none" w:sz="0" w:space="0" w:color="auto"/>
        <w:bottom w:val="none" w:sz="0" w:space="0" w:color="auto"/>
        <w:right w:val="none" w:sz="0" w:space="0" w:color="auto"/>
      </w:divBdr>
    </w:div>
    <w:div w:id="1196850575">
      <w:bodyDiv w:val="1"/>
      <w:marLeft w:val="0"/>
      <w:marRight w:val="0"/>
      <w:marTop w:val="0"/>
      <w:marBottom w:val="0"/>
      <w:divBdr>
        <w:top w:val="none" w:sz="0" w:space="0" w:color="auto"/>
        <w:left w:val="none" w:sz="0" w:space="0" w:color="auto"/>
        <w:bottom w:val="none" w:sz="0" w:space="0" w:color="auto"/>
        <w:right w:val="none" w:sz="0" w:space="0" w:color="auto"/>
      </w:divBdr>
    </w:div>
    <w:div w:id="1266234319">
      <w:bodyDiv w:val="1"/>
      <w:marLeft w:val="0"/>
      <w:marRight w:val="0"/>
      <w:marTop w:val="0"/>
      <w:marBottom w:val="0"/>
      <w:divBdr>
        <w:top w:val="none" w:sz="0" w:space="0" w:color="auto"/>
        <w:left w:val="none" w:sz="0" w:space="0" w:color="auto"/>
        <w:bottom w:val="none" w:sz="0" w:space="0" w:color="auto"/>
        <w:right w:val="none" w:sz="0" w:space="0" w:color="auto"/>
      </w:divBdr>
    </w:div>
    <w:div w:id="1384133617">
      <w:bodyDiv w:val="1"/>
      <w:marLeft w:val="0"/>
      <w:marRight w:val="0"/>
      <w:marTop w:val="0"/>
      <w:marBottom w:val="0"/>
      <w:divBdr>
        <w:top w:val="none" w:sz="0" w:space="0" w:color="auto"/>
        <w:left w:val="none" w:sz="0" w:space="0" w:color="auto"/>
        <w:bottom w:val="none" w:sz="0" w:space="0" w:color="auto"/>
        <w:right w:val="none" w:sz="0" w:space="0" w:color="auto"/>
      </w:divBdr>
    </w:div>
    <w:div w:id="1419712737">
      <w:bodyDiv w:val="1"/>
      <w:marLeft w:val="0"/>
      <w:marRight w:val="0"/>
      <w:marTop w:val="0"/>
      <w:marBottom w:val="0"/>
      <w:divBdr>
        <w:top w:val="none" w:sz="0" w:space="0" w:color="auto"/>
        <w:left w:val="none" w:sz="0" w:space="0" w:color="auto"/>
        <w:bottom w:val="none" w:sz="0" w:space="0" w:color="auto"/>
        <w:right w:val="none" w:sz="0" w:space="0" w:color="auto"/>
      </w:divBdr>
    </w:div>
    <w:div w:id="1428502552">
      <w:bodyDiv w:val="1"/>
      <w:marLeft w:val="0"/>
      <w:marRight w:val="0"/>
      <w:marTop w:val="0"/>
      <w:marBottom w:val="0"/>
      <w:divBdr>
        <w:top w:val="none" w:sz="0" w:space="0" w:color="auto"/>
        <w:left w:val="none" w:sz="0" w:space="0" w:color="auto"/>
        <w:bottom w:val="none" w:sz="0" w:space="0" w:color="auto"/>
        <w:right w:val="none" w:sz="0" w:space="0" w:color="auto"/>
      </w:divBdr>
    </w:div>
    <w:div w:id="1445802959">
      <w:bodyDiv w:val="1"/>
      <w:marLeft w:val="0"/>
      <w:marRight w:val="0"/>
      <w:marTop w:val="0"/>
      <w:marBottom w:val="0"/>
      <w:divBdr>
        <w:top w:val="none" w:sz="0" w:space="0" w:color="auto"/>
        <w:left w:val="none" w:sz="0" w:space="0" w:color="auto"/>
        <w:bottom w:val="none" w:sz="0" w:space="0" w:color="auto"/>
        <w:right w:val="none" w:sz="0" w:space="0" w:color="auto"/>
      </w:divBdr>
    </w:div>
    <w:div w:id="1447197569">
      <w:bodyDiv w:val="1"/>
      <w:marLeft w:val="0"/>
      <w:marRight w:val="0"/>
      <w:marTop w:val="0"/>
      <w:marBottom w:val="0"/>
      <w:divBdr>
        <w:top w:val="none" w:sz="0" w:space="0" w:color="auto"/>
        <w:left w:val="none" w:sz="0" w:space="0" w:color="auto"/>
        <w:bottom w:val="none" w:sz="0" w:space="0" w:color="auto"/>
        <w:right w:val="none" w:sz="0" w:space="0" w:color="auto"/>
      </w:divBdr>
    </w:div>
    <w:div w:id="1494952168">
      <w:bodyDiv w:val="1"/>
      <w:marLeft w:val="0"/>
      <w:marRight w:val="0"/>
      <w:marTop w:val="0"/>
      <w:marBottom w:val="0"/>
      <w:divBdr>
        <w:top w:val="none" w:sz="0" w:space="0" w:color="auto"/>
        <w:left w:val="none" w:sz="0" w:space="0" w:color="auto"/>
        <w:bottom w:val="none" w:sz="0" w:space="0" w:color="auto"/>
        <w:right w:val="none" w:sz="0" w:space="0" w:color="auto"/>
      </w:divBdr>
    </w:div>
    <w:div w:id="1543904807">
      <w:bodyDiv w:val="1"/>
      <w:marLeft w:val="0"/>
      <w:marRight w:val="0"/>
      <w:marTop w:val="0"/>
      <w:marBottom w:val="0"/>
      <w:divBdr>
        <w:top w:val="none" w:sz="0" w:space="0" w:color="auto"/>
        <w:left w:val="none" w:sz="0" w:space="0" w:color="auto"/>
        <w:bottom w:val="none" w:sz="0" w:space="0" w:color="auto"/>
        <w:right w:val="none" w:sz="0" w:space="0" w:color="auto"/>
      </w:divBdr>
    </w:div>
    <w:div w:id="1561088902">
      <w:bodyDiv w:val="1"/>
      <w:marLeft w:val="0"/>
      <w:marRight w:val="0"/>
      <w:marTop w:val="0"/>
      <w:marBottom w:val="0"/>
      <w:divBdr>
        <w:top w:val="none" w:sz="0" w:space="0" w:color="auto"/>
        <w:left w:val="none" w:sz="0" w:space="0" w:color="auto"/>
        <w:bottom w:val="none" w:sz="0" w:space="0" w:color="auto"/>
        <w:right w:val="none" w:sz="0" w:space="0" w:color="auto"/>
      </w:divBdr>
    </w:div>
    <w:div w:id="1591427482">
      <w:bodyDiv w:val="1"/>
      <w:marLeft w:val="0"/>
      <w:marRight w:val="0"/>
      <w:marTop w:val="0"/>
      <w:marBottom w:val="0"/>
      <w:divBdr>
        <w:top w:val="none" w:sz="0" w:space="0" w:color="auto"/>
        <w:left w:val="none" w:sz="0" w:space="0" w:color="auto"/>
        <w:bottom w:val="none" w:sz="0" w:space="0" w:color="auto"/>
        <w:right w:val="none" w:sz="0" w:space="0" w:color="auto"/>
      </w:divBdr>
    </w:div>
    <w:div w:id="1658151491">
      <w:bodyDiv w:val="1"/>
      <w:marLeft w:val="0"/>
      <w:marRight w:val="0"/>
      <w:marTop w:val="0"/>
      <w:marBottom w:val="0"/>
      <w:divBdr>
        <w:top w:val="none" w:sz="0" w:space="0" w:color="auto"/>
        <w:left w:val="none" w:sz="0" w:space="0" w:color="auto"/>
        <w:bottom w:val="none" w:sz="0" w:space="0" w:color="auto"/>
        <w:right w:val="none" w:sz="0" w:space="0" w:color="auto"/>
      </w:divBdr>
    </w:div>
    <w:div w:id="1697927539">
      <w:bodyDiv w:val="1"/>
      <w:marLeft w:val="0"/>
      <w:marRight w:val="0"/>
      <w:marTop w:val="0"/>
      <w:marBottom w:val="0"/>
      <w:divBdr>
        <w:top w:val="none" w:sz="0" w:space="0" w:color="auto"/>
        <w:left w:val="none" w:sz="0" w:space="0" w:color="auto"/>
        <w:bottom w:val="none" w:sz="0" w:space="0" w:color="auto"/>
        <w:right w:val="none" w:sz="0" w:space="0" w:color="auto"/>
      </w:divBdr>
    </w:div>
    <w:div w:id="1719088613">
      <w:bodyDiv w:val="1"/>
      <w:marLeft w:val="0"/>
      <w:marRight w:val="0"/>
      <w:marTop w:val="0"/>
      <w:marBottom w:val="0"/>
      <w:divBdr>
        <w:top w:val="none" w:sz="0" w:space="0" w:color="auto"/>
        <w:left w:val="none" w:sz="0" w:space="0" w:color="auto"/>
        <w:bottom w:val="none" w:sz="0" w:space="0" w:color="auto"/>
        <w:right w:val="none" w:sz="0" w:space="0" w:color="auto"/>
      </w:divBdr>
    </w:div>
    <w:div w:id="1902986690">
      <w:bodyDiv w:val="1"/>
      <w:marLeft w:val="0"/>
      <w:marRight w:val="0"/>
      <w:marTop w:val="0"/>
      <w:marBottom w:val="0"/>
      <w:divBdr>
        <w:top w:val="none" w:sz="0" w:space="0" w:color="auto"/>
        <w:left w:val="none" w:sz="0" w:space="0" w:color="auto"/>
        <w:bottom w:val="none" w:sz="0" w:space="0" w:color="auto"/>
        <w:right w:val="none" w:sz="0" w:space="0" w:color="auto"/>
      </w:divBdr>
    </w:div>
    <w:div w:id="1943485825">
      <w:bodyDiv w:val="1"/>
      <w:marLeft w:val="0"/>
      <w:marRight w:val="0"/>
      <w:marTop w:val="0"/>
      <w:marBottom w:val="0"/>
      <w:divBdr>
        <w:top w:val="none" w:sz="0" w:space="0" w:color="auto"/>
        <w:left w:val="none" w:sz="0" w:space="0" w:color="auto"/>
        <w:bottom w:val="none" w:sz="0" w:space="0" w:color="auto"/>
        <w:right w:val="none" w:sz="0" w:space="0" w:color="auto"/>
      </w:divBdr>
    </w:div>
    <w:div w:id="1947342292">
      <w:bodyDiv w:val="1"/>
      <w:marLeft w:val="0"/>
      <w:marRight w:val="0"/>
      <w:marTop w:val="0"/>
      <w:marBottom w:val="0"/>
      <w:divBdr>
        <w:top w:val="none" w:sz="0" w:space="0" w:color="auto"/>
        <w:left w:val="none" w:sz="0" w:space="0" w:color="auto"/>
        <w:bottom w:val="none" w:sz="0" w:space="0" w:color="auto"/>
        <w:right w:val="none" w:sz="0" w:space="0" w:color="auto"/>
      </w:divBdr>
    </w:div>
    <w:div w:id="2007779649">
      <w:bodyDiv w:val="1"/>
      <w:marLeft w:val="0"/>
      <w:marRight w:val="0"/>
      <w:marTop w:val="0"/>
      <w:marBottom w:val="0"/>
      <w:divBdr>
        <w:top w:val="none" w:sz="0" w:space="0" w:color="auto"/>
        <w:left w:val="none" w:sz="0" w:space="0" w:color="auto"/>
        <w:bottom w:val="none" w:sz="0" w:space="0" w:color="auto"/>
        <w:right w:val="none" w:sz="0" w:space="0" w:color="auto"/>
      </w:divBdr>
    </w:div>
    <w:div w:id="2012022663">
      <w:bodyDiv w:val="1"/>
      <w:marLeft w:val="0"/>
      <w:marRight w:val="0"/>
      <w:marTop w:val="0"/>
      <w:marBottom w:val="0"/>
      <w:divBdr>
        <w:top w:val="none" w:sz="0" w:space="0" w:color="auto"/>
        <w:left w:val="none" w:sz="0" w:space="0" w:color="auto"/>
        <w:bottom w:val="none" w:sz="0" w:space="0" w:color="auto"/>
        <w:right w:val="none" w:sz="0" w:space="0" w:color="auto"/>
      </w:divBdr>
    </w:div>
    <w:div w:id="2026783980">
      <w:bodyDiv w:val="1"/>
      <w:marLeft w:val="0"/>
      <w:marRight w:val="0"/>
      <w:marTop w:val="0"/>
      <w:marBottom w:val="0"/>
      <w:divBdr>
        <w:top w:val="none" w:sz="0" w:space="0" w:color="auto"/>
        <w:left w:val="none" w:sz="0" w:space="0" w:color="auto"/>
        <w:bottom w:val="none" w:sz="0" w:space="0" w:color="auto"/>
        <w:right w:val="none" w:sz="0" w:space="0" w:color="auto"/>
      </w:divBdr>
    </w:div>
    <w:div w:id="2069841780">
      <w:bodyDiv w:val="1"/>
      <w:marLeft w:val="0"/>
      <w:marRight w:val="0"/>
      <w:marTop w:val="0"/>
      <w:marBottom w:val="0"/>
      <w:divBdr>
        <w:top w:val="none" w:sz="0" w:space="0" w:color="auto"/>
        <w:left w:val="none" w:sz="0" w:space="0" w:color="auto"/>
        <w:bottom w:val="none" w:sz="0" w:space="0" w:color="auto"/>
        <w:right w:val="none" w:sz="0" w:space="0" w:color="auto"/>
      </w:divBdr>
    </w:div>
    <w:div w:id="21458062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6938.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leis/l8078compilado.htm" TargetMode="Externa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04-2006/2006/decreto/d5975.htm" TargetMode="External"/><Relationship Id="rId32" Type="http://schemas.openxmlformats.org/officeDocument/2006/relationships/hyperlink" Target="http://www.ibama.gov.br/sophia/cnia/legislacao/MMA/RE0001-080390.PDF" TargetMode="External"/><Relationship Id="rId37" Type="http://schemas.openxmlformats.org/officeDocument/2006/relationships/hyperlink" Target="https://www.planalto.gov.br/ccivil_03/_ato2015-2018/2018/lei/l13709.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8078compilado.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ibama.gov.br/component/legislacao/?view=legislacao&amp;legislacao=112647" TargetMode="External"/><Relationship Id="rId30" Type="http://schemas.openxmlformats.org/officeDocument/2006/relationships/hyperlink" Target="https://cetesb.sp.gov.br/licenciamento/documentos/2002_Res_CONAMA_307.pdf" TargetMode="External"/><Relationship Id="rId35" Type="http://schemas.openxmlformats.org/officeDocument/2006/relationships/hyperlink" Target="https://www.planalto.gov.br/ccivil_03/_ato2015-2018/2018/lei/l13709.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_ato2011-2014/2011/lei/l12527.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gov.br/compras/pt-br/acesso-a-informacao/legislacao/instrucoes-normativas/instrucao-normativa-no-01-de-19-de-janeiro-de-2010" TargetMode="External"/><Relationship Id="rId33" Type="http://schemas.openxmlformats.org/officeDocument/2006/relationships/hyperlink" Target="https://www.gov.br/compras/pt-br/acesso-a-informacao/legislacao/instrucoes-normativas/instrucao-normativa-no-01-de-19-de-janeiro-de-2010" TargetMode="External"/><Relationship Id="rId38" Type="http://schemas.openxmlformats.org/officeDocument/2006/relationships/hyperlink" Target="https://www.planalto.gov.br/ccivil_03/_ato2015-2018/2018/lei/l13709.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_ato2011-2014/2013/lei/l12846.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ibama.gov.br/phocadownload/sinaflor/2018/2018-06-13-Ibama-IN-IBAMA-21-24-12-2014-SINAFLOR-DOF-compilada.pdf" TargetMode="External"/><Relationship Id="rId36" Type="http://schemas.openxmlformats.org/officeDocument/2006/relationships/hyperlink" Target="https://www.planalto.gov.br/ccivil_03/_ato2015-2018/2018/lei/l13709.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ceiscadastro.cgu.gov.br/index.aspx?ReturnUrl=%2f"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www.ipaam.am.gov.br/wp-content/uploads/2021/01/Conama-382-Poluentes-atmosfericos.pdf"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gov.br/compras/pt-br/acesso-a-informacao/legislacao/instrucoes-normativas/instrucao-normativa-seges-me-no-26-de-13-de-abril-de-2022"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s://www.planalto.gov.br/ccivil_03/_ato2011-2014/2012/decreto/d7724.htm" TargetMode="Externa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15-2018/2018/lei/l13709.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gov.br/compras/pt-br/acesso-a-informacao/legislacao/instrucoes-normativas/instrucao-normativa-no-01-de-19-de-janeiro-de-2010"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9F44B-BF1A-454B-AC46-2BCA2593E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7516</Words>
  <Characters>40588</Characters>
  <Application>Microsoft Office Word</Application>
  <DocSecurity>0</DocSecurity>
  <Lines>338</Lines>
  <Paragraphs>96</Paragraphs>
  <ScaleCrop>false</ScaleCrop>
  <HeadingPairs>
    <vt:vector size="2" baseType="variant">
      <vt:variant>
        <vt:lpstr>Título</vt:lpstr>
      </vt:variant>
      <vt:variant>
        <vt:i4>1</vt:i4>
      </vt:variant>
    </vt:vector>
  </HeadingPairs>
  <TitlesOfParts>
    <vt:vector size="1" baseType="lpstr">
      <vt:lpstr>NOTAS EXPLICATIVAS</vt:lpstr>
    </vt:vector>
  </TitlesOfParts>
  <Company/>
  <LinksUpToDate>false</LinksUpToDate>
  <CharactersWithSpaces>48008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Joao Paulo Moraes</cp:lastModifiedBy>
  <cp:revision>5</cp:revision>
  <cp:lastPrinted>2025-02-23T00:34:00Z</cp:lastPrinted>
  <dcterms:created xsi:type="dcterms:W3CDTF">2025-01-26T01:31:00Z</dcterms:created>
  <dcterms:modified xsi:type="dcterms:W3CDTF">2025-02-23T00:34:00Z</dcterms:modified>
  <dc:language>pt-BR</dc:language>
</cp:coreProperties>
</file>